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21B" w:rsidRPr="00CE7F38" w:rsidRDefault="00AF221B" w:rsidP="00AF221B">
      <w:pPr>
        <w:pStyle w:val="EndNoteBibliography"/>
        <w:ind w:left="720" w:hanging="720"/>
        <w:rPr>
          <w:rFonts w:asciiTheme="minorHAnsi" w:hAnsiTheme="minorHAnsi" w:cstheme="majorBidi"/>
          <w:b/>
          <w:bCs/>
          <w:sz w:val="40"/>
          <w:szCs w:val="40"/>
          <w:rtl/>
        </w:rPr>
      </w:pPr>
      <w:r w:rsidRPr="003E5CE9">
        <w:rPr>
          <w:rFonts w:asciiTheme="minorHAnsi" w:hAnsiTheme="minorHAnsi"/>
        </w:rPr>
        <w:fldChar w:fldCharType="begin"/>
      </w:r>
      <w:r w:rsidRPr="003E5CE9">
        <w:rPr>
          <w:rFonts w:asciiTheme="minorHAnsi" w:hAnsiTheme="minorHAnsi"/>
        </w:rPr>
        <w:instrText xml:space="preserve"> ADDIN EN.REFLIST </w:instrText>
      </w:r>
      <w:r w:rsidRPr="003E5CE9">
        <w:rPr>
          <w:rFonts w:asciiTheme="minorHAnsi" w:hAnsiTheme="minorHAnsi"/>
        </w:rPr>
        <w:fldChar w:fldCharType="separate"/>
      </w:r>
      <w:bookmarkStart w:id="0" w:name="_GoBack"/>
      <w:bookmarkEnd w:id="0"/>
    </w:p>
    <w:p w:rsidR="00AF221B" w:rsidRPr="00CE7F38" w:rsidRDefault="00AF221B" w:rsidP="00AF221B">
      <w:pPr>
        <w:jc w:val="center"/>
        <w:rPr>
          <w:rFonts w:asciiTheme="minorHAnsi" w:hAnsiTheme="minorHAnsi" w:cstheme="majorBidi"/>
          <w:b/>
          <w:bCs/>
          <w:sz w:val="40"/>
          <w:szCs w:val="40"/>
        </w:rPr>
      </w:pPr>
    </w:p>
    <w:p w:rsidR="00AF221B" w:rsidRPr="00CE7F38" w:rsidRDefault="00AF221B" w:rsidP="00AF221B">
      <w:pPr>
        <w:shd w:val="clear" w:color="auto" w:fill="FFFFFF" w:themeFill="background1"/>
        <w:jc w:val="center"/>
        <w:rPr>
          <w:rFonts w:asciiTheme="minorHAnsi" w:hAnsiTheme="minorHAnsi"/>
          <w:b/>
          <w:bCs/>
          <w:sz w:val="40"/>
          <w:szCs w:val="40"/>
          <w:rtl/>
        </w:rPr>
      </w:pPr>
      <w:r w:rsidRPr="00CE7F38">
        <w:rPr>
          <w:rFonts w:asciiTheme="minorHAnsi" w:hAnsiTheme="minorHAnsi"/>
          <w:b/>
          <w:bCs/>
          <w:sz w:val="40"/>
          <w:szCs w:val="40"/>
        </w:rPr>
        <w:t xml:space="preserve">Comparative study and evaluation of the compressive strength and mechanical wear resistance of colored </w:t>
      </w:r>
      <w:proofErr w:type="spellStart"/>
      <w:r w:rsidRPr="00CE7F38">
        <w:rPr>
          <w:rFonts w:asciiTheme="minorHAnsi" w:hAnsiTheme="minorHAnsi"/>
          <w:b/>
          <w:bCs/>
          <w:sz w:val="40"/>
          <w:szCs w:val="40"/>
        </w:rPr>
        <w:t>geopolymer</w:t>
      </w:r>
      <w:proofErr w:type="spellEnd"/>
      <w:r w:rsidRPr="00CE7F38">
        <w:rPr>
          <w:rFonts w:asciiTheme="minorHAnsi" w:hAnsiTheme="minorHAnsi"/>
          <w:b/>
          <w:bCs/>
          <w:sz w:val="40"/>
          <w:szCs w:val="40"/>
        </w:rPr>
        <w:t xml:space="preserve"> concrete based on fly ash as a binder</w:t>
      </w:r>
    </w:p>
    <w:p w:rsidR="00AF221B" w:rsidRDefault="00AF221B" w:rsidP="00AF221B">
      <w:pPr>
        <w:bidi w:val="0"/>
        <w:ind w:right="-1"/>
        <w:jc w:val="center"/>
        <w:rPr>
          <w:sz w:val="18"/>
          <w:szCs w:val="18"/>
        </w:rPr>
      </w:pPr>
      <w:r w:rsidRPr="003E5CE9">
        <w:rPr>
          <w:rFonts w:asciiTheme="minorHAnsi" w:hAnsiTheme="minorHAnsi"/>
        </w:rPr>
        <w:fldChar w:fldCharType="end"/>
      </w:r>
    </w:p>
    <w:p w:rsidR="00AF221B" w:rsidRPr="003E5CE9" w:rsidRDefault="00AF221B" w:rsidP="00AF221B">
      <w:pPr>
        <w:bidi w:val="0"/>
        <w:ind w:right="-1"/>
        <w:jc w:val="center"/>
        <w:rPr>
          <w:rFonts w:asciiTheme="minorHAnsi" w:hAnsiTheme="minorHAnsi"/>
        </w:rPr>
      </w:pPr>
      <w:r w:rsidRPr="008D707F">
        <w:rPr>
          <w:sz w:val="18"/>
          <w:szCs w:val="18"/>
        </w:rPr>
        <w:t xml:space="preserve"> </w:t>
      </w:r>
      <w:r>
        <w:rPr>
          <w:sz w:val="18"/>
          <w:szCs w:val="18"/>
        </w:rPr>
        <w:t xml:space="preserve">Mohammed </w:t>
      </w:r>
      <w:proofErr w:type="spellStart"/>
      <w:r>
        <w:rPr>
          <w:sz w:val="18"/>
          <w:szCs w:val="18"/>
        </w:rPr>
        <w:t>Qasim</w:t>
      </w:r>
      <w:proofErr w:type="spellEnd"/>
      <w:r>
        <w:rPr>
          <w:sz w:val="18"/>
          <w:szCs w:val="18"/>
        </w:rPr>
        <w:t xml:space="preserve"> </w:t>
      </w:r>
      <w:proofErr w:type="spellStart"/>
      <w:r>
        <w:rPr>
          <w:sz w:val="18"/>
          <w:szCs w:val="18"/>
        </w:rPr>
        <w:t>Motair</w:t>
      </w:r>
      <w:proofErr w:type="spellEnd"/>
      <w:r>
        <w:rPr>
          <w:sz w:val="18"/>
          <w:szCs w:val="18"/>
        </w:rPr>
        <w:br/>
        <w:t>Materials Engineering Department</w:t>
      </w:r>
      <w:r>
        <w:rPr>
          <w:sz w:val="18"/>
          <w:szCs w:val="18"/>
        </w:rPr>
        <w:br/>
      </w:r>
      <w:proofErr w:type="spellStart"/>
      <w:r>
        <w:rPr>
          <w:sz w:val="18"/>
          <w:szCs w:val="18"/>
        </w:rPr>
        <w:t>Mustansiriyah</w:t>
      </w:r>
      <w:proofErr w:type="spellEnd"/>
      <w:r>
        <w:rPr>
          <w:sz w:val="18"/>
          <w:szCs w:val="18"/>
        </w:rPr>
        <w:t xml:space="preserve"> University</w:t>
      </w:r>
      <w:r>
        <w:rPr>
          <w:i/>
          <w:sz w:val="18"/>
          <w:szCs w:val="18"/>
        </w:rPr>
        <w:br/>
      </w:r>
      <w:r>
        <w:rPr>
          <w:sz w:val="18"/>
          <w:szCs w:val="18"/>
        </w:rPr>
        <w:t>Baghdad, Iraq</w:t>
      </w:r>
      <w:r>
        <w:rPr>
          <w:sz w:val="18"/>
          <w:szCs w:val="18"/>
        </w:rPr>
        <w:br/>
        <w:t>mqmr2020@gmail.com</w:t>
      </w:r>
    </w:p>
    <w:p w:rsidR="00AF221B" w:rsidRDefault="00AF221B" w:rsidP="00AF221B">
      <w:pPr>
        <w:pStyle w:val="Author"/>
        <w:spacing w:before="100" w:beforeAutospacing="1"/>
        <w:rPr>
          <w:sz w:val="18"/>
          <w:szCs w:val="18"/>
        </w:rPr>
      </w:pPr>
      <w:r>
        <w:rPr>
          <w:sz w:val="18"/>
          <w:szCs w:val="18"/>
          <w:lang w:val="de-DE"/>
        </w:rPr>
        <w:t>Mohammed Ali Abdulrehman</w:t>
      </w:r>
      <w:r>
        <w:rPr>
          <w:sz w:val="18"/>
          <w:szCs w:val="18"/>
        </w:rPr>
        <w:br/>
        <w:t>Materials Engineering Department</w:t>
      </w:r>
      <w:r>
        <w:rPr>
          <w:sz w:val="18"/>
          <w:szCs w:val="18"/>
        </w:rPr>
        <w:br/>
        <w:t>Mustansiriyah University</w:t>
      </w:r>
      <w:r>
        <w:rPr>
          <w:i/>
          <w:sz w:val="18"/>
          <w:szCs w:val="18"/>
        </w:rPr>
        <w:br/>
      </w:r>
      <w:r>
        <w:rPr>
          <w:sz w:val="18"/>
          <w:szCs w:val="18"/>
        </w:rPr>
        <w:t>Baghdad, Iraq</w:t>
      </w:r>
      <w:r>
        <w:rPr>
          <w:sz w:val="18"/>
          <w:szCs w:val="18"/>
        </w:rPr>
        <w:br/>
      </w:r>
      <w:r>
        <w:rPr>
          <w:sz w:val="18"/>
          <w:szCs w:val="18"/>
          <w:lang w:val="hu-HU"/>
        </w:rPr>
        <w:t>mohammed_ali_mat@uomustansiriyah.edu.iq</w:t>
      </w:r>
    </w:p>
    <w:p w:rsidR="00AF221B" w:rsidRDefault="00AF221B" w:rsidP="00AF221B">
      <w:pPr>
        <w:bidi w:val="0"/>
        <w:ind w:right="-1"/>
        <w:jc w:val="center"/>
        <w:rPr>
          <w:rFonts w:asciiTheme="majorBidi" w:hAnsiTheme="majorBidi" w:cstheme="majorBidi"/>
          <w:b/>
          <w:bCs/>
          <w:color w:val="000000" w:themeColor="text1"/>
          <w:sz w:val="24"/>
          <w:szCs w:val="24"/>
        </w:rPr>
      </w:pPr>
    </w:p>
    <w:p w:rsidR="00AF221B" w:rsidRDefault="00AF221B" w:rsidP="00AF221B">
      <w:pPr>
        <w:pStyle w:val="Author"/>
        <w:spacing w:before="0"/>
      </w:pPr>
      <w:r>
        <w:rPr>
          <w:sz w:val="18"/>
          <w:szCs w:val="18"/>
        </w:rPr>
        <w:t>Khalid Morshed Eweed</w:t>
      </w:r>
      <w:r>
        <w:rPr>
          <w:sz w:val="18"/>
          <w:szCs w:val="18"/>
        </w:rPr>
        <w:br/>
        <w:t>Materials Engineering Department</w:t>
      </w:r>
      <w:r>
        <w:rPr>
          <w:sz w:val="18"/>
          <w:szCs w:val="18"/>
        </w:rPr>
        <w:br/>
        <w:t>Mustansiriyah University</w:t>
      </w:r>
      <w:r>
        <w:rPr>
          <w:i/>
          <w:sz w:val="18"/>
          <w:szCs w:val="18"/>
        </w:rPr>
        <w:br/>
      </w:r>
      <w:r>
        <w:rPr>
          <w:sz w:val="18"/>
          <w:szCs w:val="18"/>
        </w:rPr>
        <w:t>Baghdad, Iraq</w:t>
      </w:r>
      <w:r>
        <w:rPr>
          <w:sz w:val="18"/>
          <w:szCs w:val="18"/>
        </w:rPr>
        <w:br/>
        <w:t>khalid.murshed@uomustansiriyah.edu.iq</w:t>
      </w:r>
    </w:p>
    <w:p w:rsidR="00AF221B" w:rsidRDefault="00AF221B" w:rsidP="00AF221B">
      <w:pPr>
        <w:bidi w:val="0"/>
        <w:ind w:right="-1"/>
        <w:jc w:val="center"/>
        <w:rPr>
          <w:rFonts w:asciiTheme="majorBidi" w:hAnsiTheme="majorBidi" w:cstheme="majorBidi"/>
          <w:b/>
          <w:bCs/>
          <w:color w:val="000000" w:themeColor="text1"/>
          <w:sz w:val="24"/>
          <w:szCs w:val="24"/>
        </w:rPr>
      </w:pPr>
    </w:p>
    <w:p w:rsidR="00AF221B" w:rsidRDefault="00AF221B" w:rsidP="00AF221B">
      <w:pPr>
        <w:bidi w:val="0"/>
        <w:ind w:right="-1"/>
        <w:jc w:val="center"/>
        <w:rPr>
          <w:rFonts w:asciiTheme="majorBidi" w:hAnsiTheme="majorBidi" w:cstheme="majorBidi"/>
          <w:b/>
          <w:bCs/>
          <w:color w:val="000000" w:themeColor="text1"/>
          <w:sz w:val="24"/>
          <w:szCs w:val="24"/>
        </w:rPr>
      </w:pPr>
    </w:p>
    <w:p w:rsidR="00AF221B" w:rsidRDefault="00AF221B" w:rsidP="00AF221B">
      <w:pPr>
        <w:bidi w:val="0"/>
        <w:ind w:right="-1"/>
        <w:rPr>
          <w:rFonts w:asciiTheme="majorBidi" w:hAnsiTheme="majorBidi" w:cstheme="majorBidi"/>
          <w:b/>
          <w:bCs/>
          <w:color w:val="000000" w:themeColor="text1"/>
          <w:sz w:val="24"/>
          <w:szCs w:val="24"/>
        </w:rPr>
      </w:pPr>
    </w:p>
    <w:p w:rsidR="00AF221B" w:rsidRPr="00AC23C7" w:rsidRDefault="00AF221B" w:rsidP="00AF221B">
      <w:pPr>
        <w:pStyle w:val="Abstract"/>
        <w:rPr>
          <w:sz w:val="24"/>
          <w:szCs w:val="24"/>
        </w:rPr>
      </w:pPr>
      <w:r w:rsidRPr="00AC23C7">
        <w:rPr>
          <w:sz w:val="24"/>
          <w:szCs w:val="24"/>
        </w:rPr>
        <w:t xml:space="preserve">Abstract— The purpose of this study is to conduct a comparative evaluation of the compressive strength and mechanical abrasion resistance of colored </w:t>
      </w:r>
      <w:proofErr w:type="spellStart"/>
      <w:r w:rsidRPr="00AC23C7">
        <w:rPr>
          <w:sz w:val="24"/>
          <w:szCs w:val="24"/>
        </w:rPr>
        <w:t>geopolymer</w:t>
      </w:r>
      <w:proofErr w:type="spellEnd"/>
      <w:r w:rsidRPr="00AC23C7">
        <w:rPr>
          <w:sz w:val="24"/>
          <w:szCs w:val="24"/>
        </w:rPr>
        <w:t xml:space="preserve"> concrete based on fly ash as a base material. Three percentages of 1%, 2% and 3% of three colored oxides were considered, which are red iron oxide, green chromium oxide and yellow iron hydroxide from fly ash. High plasticizer of the mixture to obtain workability in addition to a small amount of water. The results of the study showed that the compressive strength and abrasion resistance had the best performance when the percentage of addition was 1% for the red and yellow colors and 2% for the green </w:t>
      </w:r>
      <w:proofErr w:type="spellStart"/>
      <w:r w:rsidRPr="00AC23C7">
        <w:rPr>
          <w:sz w:val="24"/>
          <w:szCs w:val="24"/>
        </w:rPr>
        <w:t>colour</w:t>
      </w:r>
      <w:proofErr w:type="spellEnd"/>
      <w:r w:rsidRPr="00AC23C7">
        <w:rPr>
          <w:sz w:val="24"/>
          <w:szCs w:val="24"/>
        </w:rPr>
        <w:t>, which achieved the highest results and the best mechanical wear resistance aluminum oxide.</w:t>
      </w:r>
    </w:p>
    <w:p w:rsidR="00AF221B" w:rsidRPr="00AC23C7" w:rsidRDefault="00AF221B" w:rsidP="00AF221B">
      <w:pPr>
        <w:pStyle w:val="Abstract"/>
        <w:rPr>
          <w:i/>
          <w:iCs/>
          <w:sz w:val="24"/>
          <w:szCs w:val="24"/>
        </w:rPr>
      </w:pPr>
      <w:r w:rsidRPr="00AC23C7">
        <w:rPr>
          <w:i/>
          <w:iCs/>
          <w:sz w:val="24"/>
          <w:szCs w:val="24"/>
        </w:rPr>
        <w:lastRenderedPageBreak/>
        <w:t xml:space="preserve">Keywords— </w:t>
      </w:r>
      <w:proofErr w:type="spellStart"/>
      <w:r w:rsidRPr="00AC23C7">
        <w:rPr>
          <w:i/>
          <w:iCs/>
          <w:sz w:val="24"/>
          <w:szCs w:val="24"/>
        </w:rPr>
        <w:t>Geopolymer</w:t>
      </w:r>
      <w:proofErr w:type="spellEnd"/>
      <w:r w:rsidRPr="00AC23C7">
        <w:rPr>
          <w:i/>
          <w:iCs/>
          <w:sz w:val="24"/>
          <w:szCs w:val="24"/>
        </w:rPr>
        <w:t xml:space="preserve"> concrete, fly ash, pigments, mechanical properties and wear resistance.</w:t>
      </w:r>
    </w:p>
    <w:p w:rsidR="00AF221B" w:rsidRDefault="00AF221B" w:rsidP="00AF221B">
      <w:pPr>
        <w:pStyle w:val="1"/>
        <w:keepLines/>
        <w:tabs>
          <w:tab w:val="left" w:pos="216"/>
          <w:tab w:val="num" w:pos="2628"/>
        </w:tabs>
        <w:spacing w:before="160" w:after="80"/>
        <w:ind w:firstLine="216"/>
      </w:pPr>
      <w:r>
        <w:t>Introduction</w:t>
      </w:r>
    </w:p>
    <w:p w:rsidR="00AF221B" w:rsidRPr="00AC23C7" w:rsidRDefault="00AF221B" w:rsidP="00AF221B">
      <w:pPr>
        <w:pStyle w:val="a3"/>
        <w:rPr>
          <w:rFonts w:asciiTheme="majorBidi" w:hAnsiTheme="majorBidi" w:cstheme="majorBidi"/>
          <w:sz w:val="24"/>
          <w:szCs w:val="24"/>
          <w:lang w:val="en-US"/>
        </w:rPr>
      </w:pPr>
      <w:proofErr w:type="spellStart"/>
      <w:r w:rsidRPr="00AC23C7">
        <w:rPr>
          <w:rFonts w:asciiTheme="majorBidi" w:hAnsiTheme="majorBidi" w:cstheme="majorBidi"/>
          <w:sz w:val="24"/>
          <w:szCs w:val="24"/>
          <w:lang w:val="en-US"/>
        </w:rPr>
        <w:t>Davidovits</w:t>
      </w:r>
      <w:proofErr w:type="spellEnd"/>
      <w:r w:rsidRPr="00AC23C7">
        <w:rPr>
          <w:rFonts w:asciiTheme="majorBidi" w:hAnsiTheme="majorBidi" w:cstheme="majorBidi"/>
          <w:sz w:val="24"/>
          <w:szCs w:val="24"/>
          <w:lang w:val="en-US"/>
        </w:rPr>
        <w:t xml:space="preserve"> used the term "</w:t>
      </w:r>
      <w:proofErr w:type="spellStart"/>
      <w:r w:rsidRPr="00AC23C7">
        <w:rPr>
          <w:rFonts w:asciiTheme="majorBidi" w:hAnsiTheme="majorBidi" w:cstheme="majorBidi"/>
          <w:sz w:val="24"/>
          <w:szCs w:val="24"/>
          <w:lang w:val="en-US"/>
        </w:rPr>
        <w:t>geopolymer</w:t>
      </w:r>
      <w:proofErr w:type="spellEnd"/>
      <w:r w:rsidRPr="00AC23C7">
        <w:rPr>
          <w:rFonts w:asciiTheme="majorBidi" w:hAnsiTheme="majorBidi" w:cstheme="majorBidi"/>
          <w:sz w:val="24"/>
          <w:szCs w:val="24"/>
          <w:lang w:val="en-US"/>
        </w:rPr>
        <w:t xml:space="preserve">" in 1978 to designate a broad category of materials characterized by inorganic molecular networks [1]. Thermally active natural sources, such </w:t>
      </w:r>
      <w:proofErr w:type="spellStart"/>
      <w:r w:rsidRPr="00AC23C7">
        <w:rPr>
          <w:rFonts w:asciiTheme="majorBidi" w:hAnsiTheme="majorBidi" w:cstheme="majorBidi"/>
          <w:sz w:val="24"/>
          <w:szCs w:val="24"/>
          <w:lang w:val="en-US"/>
        </w:rPr>
        <w:t>metakaolin</w:t>
      </w:r>
      <w:proofErr w:type="spellEnd"/>
      <w:r w:rsidRPr="00AC23C7">
        <w:rPr>
          <w:rFonts w:asciiTheme="majorBidi" w:hAnsiTheme="majorBidi" w:cstheme="majorBidi"/>
          <w:sz w:val="24"/>
          <w:szCs w:val="24"/>
          <w:lang w:val="en-US"/>
        </w:rPr>
        <w:t xml:space="preserve">, or industrial byproducts, like fly ash or slag, are the mineral sources of silicon (Si) and </w:t>
      </w:r>
      <w:proofErr w:type="spellStart"/>
      <w:r w:rsidRPr="00AC23C7">
        <w:rPr>
          <w:rFonts w:asciiTheme="majorBidi" w:hAnsiTheme="majorBidi" w:cstheme="majorBidi"/>
          <w:sz w:val="24"/>
          <w:szCs w:val="24"/>
          <w:lang w:val="en-US"/>
        </w:rPr>
        <w:t>aluminium</w:t>
      </w:r>
      <w:proofErr w:type="spellEnd"/>
      <w:r w:rsidRPr="00AC23C7">
        <w:rPr>
          <w:rFonts w:asciiTheme="majorBidi" w:hAnsiTheme="majorBidi" w:cstheme="majorBidi"/>
          <w:sz w:val="24"/>
          <w:szCs w:val="24"/>
          <w:lang w:val="en-US"/>
        </w:rPr>
        <w:t xml:space="preserve"> (Al) in </w:t>
      </w:r>
      <w:proofErr w:type="spellStart"/>
      <w:r w:rsidRPr="00AC23C7">
        <w:rPr>
          <w:rFonts w:asciiTheme="majorBidi" w:hAnsiTheme="majorBidi" w:cstheme="majorBidi"/>
          <w:sz w:val="24"/>
          <w:szCs w:val="24"/>
          <w:lang w:val="en-US"/>
        </w:rPr>
        <w:t>geopolymer</w:t>
      </w:r>
      <w:proofErr w:type="spellEnd"/>
      <w:r w:rsidRPr="00AC23C7">
        <w:rPr>
          <w:rFonts w:asciiTheme="majorBidi" w:hAnsiTheme="majorBidi" w:cstheme="majorBidi"/>
          <w:sz w:val="24"/>
          <w:szCs w:val="24"/>
          <w:lang w:val="en-US"/>
        </w:rPr>
        <w:t xml:space="preserve"> concrete. These two waste products can be dissolved in alkaline activating solutions, thereafter they are polymerized into molecular chains and transformed into a binder. According to </w:t>
      </w:r>
      <w:proofErr w:type="spellStart"/>
      <w:r w:rsidRPr="00AC23C7">
        <w:rPr>
          <w:rFonts w:asciiTheme="majorBidi" w:hAnsiTheme="majorBidi" w:cstheme="majorBidi"/>
          <w:sz w:val="24"/>
          <w:szCs w:val="24"/>
          <w:lang w:val="en-US"/>
        </w:rPr>
        <w:t>Rangan</w:t>
      </w:r>
      <w:proofErr w:type="spellEnd"/>
      <w:r w:rsidRPr="00AC23C7">
        <w:rPr>
          <w:rFonts w:asciiTheme="majorBidi" w:hAnsiTheme="majorBidi" w:cstheme="majorBidi"/>
          <w:sz w:val="24"/>
          <w:szCs w:val="24"/>
          <w:lang w:val="en-US"/>
        </w:rPr>
        <w:t xml:space="preserve">, "the polymerization process involves a very quick chemical reaction of silicon and </w:t>
      </w:r>
      <w:proofErr w:type="spellStart"/>
      <w:r w:rsidRPr="00AC23C7">
        <w:rPr>
          <w:rFonts w:asciiTheme="majorBidi" w:hAnsiTheme="majorBidi" w:cstheme="majorBidi"/>
          <w:sz w:val="24"/>
          <w:szCs w:val="24"/>
          <w:lang w:val="en-US"/>
        </w:rPr>
        <w:t>aluminium</w:t>
      </w:r>
      <w:proofErr w:type="spellEnd"/>
      <w:r w:rsidRPr="00AC23C7">
        <w:rPr>
          <w:rFonts w:asciiTheme="majorBidi" w:hAnsiTheme="majorBidi" w:cstheme="majorBidi"/>
          <w:sz w:val="24"/>
          <w:szCs w:val="24"/>
          <w:lang w:val="en-US"/>
        </w:rPr>
        <w:t xml:space="preserve"> metals under alkaline circumstances, producing a three-dimensional polymeric chain and ring structure". Due to the outstanding properties of </w:t>
      </w:r>
      <w:proofErr w:type="spellStart"/>
      <w:r w:rsidRPr="00AC23C7">
        <w:rPr>
          <w:rFonts w:asciiTheme="majorBidi" w:hAnsiTheme="majorBidi" w:cstheme="majorBidi"/>
          <w:sz w:val="24"/>
          <w:szCs w:val="24"/>
          <w:lang w:val="en-US"/>
        </w:rPr>
        <w:t>geopolymer</w:t>
      </w:r>
      <w:proofErr w:type="spellEnd"/>
      <w:r w:rsidRPr="00AC23C7">
        <w:rPr>
          <w:rFonts w:asciiTheme="majorBidi" w:hAnsiTheme="majorBidi" w:cstheme="majorBidi"/>
          <w:sz w:val="24"/>
          <w:szCs w:val="24"/>
          <w:lang w:val="en-US"/>
        </w:rPr>
        <w:t xml:space="preserve"> concrete, such as its cohesiveness at room temperature, non-toxicity, impermeability, improved heat resistance, and resistance to all inorganic solvents, researchers have begun to examine employing it in structural components [2]. Fly ash was employed in place of Portland cement when </w:t>
      </w:r>
      <w:proofErr w:type="spellStart"/>
      <w:r w:rsidRPr="00AC23C7">
        <w:rPr>
          <w:rFonts w:asciiTheme="majorBidi" w:hAnsiTheme="majorBidi" w:cstheme="majorBidi"/>
          <w:sz w:val="24"/>
          <w:szCs w:val="24"/>
          <w:lang w:val="en-US"/>
        </w:rPr>
        <w:t>Luhar</w:t>
      </w:r>
      <w:proofErr w:type="spellEnd"/>
      <w:r w:rsidRPr="00AC23C7">
        <w:rPr>
          <w:rFonts w:asciiTheme="majorBidi" w:hAnsiTheme="majorBidi" w:cstheme="majorBidi"/>
          <w:sz w:val="24"/>
          <w:szCs w:val="24"/>
          <w:lang w:val="en-US"/>
        </w:rPr>
        <w:t xml:space="preserve"> and </w:t>
      </w:r>
      <w:proofErr w:type="spellStart"/>
      <w:r w:rsidRPr="00AC23C7">
        <w:rPr>
          <w:rFonts w:asciiTheme="majorBidi" w:hAnsiTheme="majorBidi" w:cstheme="majorBidi"/>
          <w:sz w:val="24"/>
          <w:szCs w:val="24"/>
          <w:lang w:val="en-US"/>
        </w:rPr>
        <w:t>Khandelwal</w:t>
      </w:r>
      <w:proofErr w:type="spellEnd"/>
      <w:r w:rsidRPr="00AC23C7">
        <w:rPr>
          <w:rFonts w:asciiTheme="majorBidi" w:hAnsiTheme="majorBidi" w:cstheme="majorBidi"/>
          <w:sz w:val="24"/>
          <w:szCs w:val="24"/>
          <w:lang w:val="en-US"/>
        </w:rPr>
        <w:t xml:space="preserve"> researched the </w:t>
      </w:r>
      <w:proofErr w:type="spellStart"/>
      <w:r w:rsidRPr="00AC23C7">
        <w:rPr>
          <w:rFonts w:asciiTheme="majorBidi" w:hAnsiTheme="majorBidi" w:cstheme="majorBidi"/>
          <w:sz w:val="24"/>
          <w:szCs w:val="24"/>
          <w:lang w:val="en-US"/>
        </w:rPr>
        <w:t>behaviour</w:t>
      </w:r>
      <w:proofErr w:type="spellEnd"/>
      <w:r w:rsidRPr="00AC23C7">
        <w:rPr>
          <w:rFonts w:asciiTheme="majorBidi" w:hAnsiTheme="majorBidi" w:cstheme="majorBidi"/>
          <w:sz w:val="24"/>
          <w:szCs w:val="24"/>
          <w:lang w:val="en-US"/>
        </w:rPr>
        <w:t xml:space="preserve"> of </w:t>
      </w:r>
      <w:proofErr w:type="spellStart"/>
      <w:r w:rsidRPr="00AC23C7">
        <w:rPr>
          <w:rFonts w:asciiTheme="majorBidi" w:hAnsiTheme="majorBidi" w:cstheme="majorBidi"/>
          <w:sz w:val="24"/>
          <w:szCs w:val="24"/>
          <w:lang w:val="en-US"/>
        </w:rPr>
        <w:t>geopolymer</w:t>
      </w:r>
      <w:proofErr w:type="spellEnd"/>
      <w:r w:rsidRPr="00AC23C7">
        <w:rPr>
          <w:rFonts w:asciiTheme="majorBidi" w:hAnsiTheme="majorBidi" w:cstheme="majorBidi"/>
          <w:sz w:val="24"/>
          <w:szCs w:val="24"/>
          <w:lang w:val="en-US"/>
        </w:rPr>
        <w:t xml:space="preserve"> concrete, the concrete was cured at 75°C for 24 hours, and the researchers discovered that the compressive strength could be increased while also reducing harmful emissions [3]. </w:t>
      </w:r>
    </w:p>
    <w:p w:rsidR="00AF221B" w:rsidRPr="00AC23C7" w:rsidRDefault="00AF221B" w:rsidP="00AF221B">
      <w:pPr>
        <w:pStyle w:val="1"/>
        <w:ind w:left="216"/>
        <w:jc w:val="both"/>
        <w:rPr>
          <w:rFonts w:asciiTheme="majorBidi" w:hAnsiTheme="majorBidi" w:cstheme="majorBidi"/>
          <w:b w:val="0"/>
          <w:szCs w:val="24"/>
        </w:rPr>
      </w:pPr>
      <w:r w:rsidRPr="00AC23C7">
        <w:rPr>
          <w:rFonts w:asciiTheme="majorBidi" w:hAnsiTheme="majorBidi" w:cstheme="majorBidi"/>
          <w:b w:val="0"/>
          <w:spacing w:val="-1"/>
          <w:szCs w:val="24"/>
          <w:lang w:eastAsia="x-none"/>
        </w:rPr>
        <w:t xml:space="preserve">        </w:t>
      </w:r>
      <w:r w:rsidRPr="00AC23C7">
        <w:rPr>
          <w:rFonts w:asciiTheme="majorBidi" w:hAnsiTheme="majorBidi" w:cstheme="majorBidi"/>
          <w:b w:val="0"/>
          <w:spacing w:val="-1"/>
          <w:szCs w:val="24"/>
          <w:lang w:val="x-none" w:eastAsia="x-none"/>
        </w:rPr>
        <w:t>It was possible to create a variety of colored concrete by adding this colored powder to grey concrete in Southern California, according to a proposal made by F.D. Contractors, a Davis Group company, to manufacture colored concrete for the first time. Industrial iron oxide was derived from chemical processing residues. In 2004, coatings made of synthetic Fe2O3 weighed 200 million pounds [4]. Colored geopolymer concrete may be extensively used in some construction applications, such as interlocking pavement bricks, curbstone and concrete paving blocks. Other researchers who have studied colored concrete, such as Awadly et al.[5], have discussed the impact of adding colored pigments on the various properties of concrete.   Numerous researchers have investigated the use of fly ash as a cement substitute [6]. Our work has investigated the compatibility of mixing colored pigments with geopolymer concrete. This study's objective is to evaluate the colored geopolymer concrete's quality using compressive test and mechanical wear test.</w:t>
      </w:r>
      <w:r w:rsidRPr="00AC23C7">
        <w:rPr>
          <w:rFonts w:asciiTheme="majorBidi" w:hAnsiTheme="majorBidi" w:cstheme="majorBidi"/>
          <w:b w:val="0"/>
          <w:szCs w:val="24"/>
        </w:rPr>
        <w:t>Materials and Methods of tests</w:t>
      </w:r>
    </w:p>
    <w:p w:rsidR="00AF221B" w:rsidRPr="00AC23C7" w:rsidRDefault="00AF221B" w:rsidP="00AF221B">
      <w:pPr>
        <w:pStyle w:val="2"/>
        <w:numPr>
          <w:ilvl w:val="1"/>
          <w:numId w:val="0"/>
        </w:numPr>
        <w:tabs>
          <w:tab w:val="num" w:pos="927"/>
        </w:tabs>
        <w:bidi w:val="0"/>
        <w:spacing w:before="120" w:after="60" w:line="240" w:lineRule="auto"/>
        <w:ind w:left="855" w:hanging="288"/>
        <w:rPr>
          <w:rFonts w:asciiTheme="majorBidi" w:hAnsiTheme="majorBidi"/>
          <w:b w:val="0"/>
          <w:bCs w:val="0"/>
          <w:sz w:val="24"/>
          <w:szCs w:val="24"/>
          <w:lang w:val="de-DE"/>
        </w:rPr>
      </w:pPr>
      <w:r w:rsidRPr="00AC23C7">
        <w:rPr>
          <w:rFonts w:asciiTheme="majorBidi" w:hAnsiTheme="majorBidi"/>
          <w:b w:val="0"/>
          <w:bCs w:val="0"/>
          <w:sz w:val="24"/>
          <w:szCs w:val="24"/>
        </w:rPr>
        <w:t>Materials and Tests</w:t>
      </w:r>
    </w:p>
    <w:p w:rsidR="00AF221B" w:rsidRPr="00AC23C7" w:rsidRDefault="00AF221B" w:rsidP="00AF221B">
      <w:pPr>
        <w:pStyle w:val="2"/>
        <w:numPr>
          <w:ilvl w:val="0"/>
          <w:numId w:val="2"/>
        </w:numPr>
        <w:tabs>
          <w:tab w:val="left" w:pos="720"/>
        </w:tabs>
        <w:bidi w:val="0"/>
        <w:spacing w:before="120" w:after="60" w:line="240" w:lineRule="auto"/>
        <w:rPr>
          <w:rFonts w:asciiTheme="majorBidi" w:hAnsiTheme="majorBidi"/>
          <w:b w:val="0"/>
          <w:bCs w:val="0"/>
          <w:sz w:val="24"/>
          <w:szCs w:val="24"/>
          <w:lang w:val="de-DE"/>
        </w:rPr>
      </w:pPr>
      <w:r w:rsidRPr="00AC23C7">
        <w:rPr>
          <w:rFonts w:asciiTheme="majorBidi" w:hAnsiTheme="majorBidi"/>
          <w:b w:val="0"/>
          <w:bCs w:val="0"/>
          <w:sz w:val="24"/>
          <w:szCs w:val="24"/>
          <w:lang w:val="de-DE"/>
        </w:rPr>
        <w:t>Fly ash</w:t>
      </w:r>
    </w:p>
    <w:p w:rsidR="00AF221B" w:rsidRPr="00AC23C7" w:rsidRDefault="00AF221B" w:rsidP="00AF221B">
      <w:pPr>
        <w:pStyle w:val="a3"/>
        <w:rPr>
          <w:rFonts w:asciiTheme="majorBidi" w:hAnsiTheme="majorBidi" w:cstheme="majorBidi"/>
          <w:sz w:val="24"/>
          <w:szCs w:val="24"/>
        </w:rPr>
      </w:pPr>
      <w:r w:rsidRPr="00AC23C7">
        <w:rPr>
          <w:rFonts w:asciiTheme="majorBidi" w:hAnsiTheme="majorBidi" w:cstheme="majorBidi"/>
          <w:sz w:val="24"/>
          <w:szCs w:val="24"/>
          <w:lang w:val="en-US"/>
        </w:rPr>
        <w:t xml:space="preserve">The term used to describe "fine inorganic and burned by-products", that are taken from the furnace to the flue gas particulate cleaning and collection system in coal-fired power stations. In this work, used  fly ash according to the specifications of ASTM C 618 type C[7], the results of the chemical and physical tests for fly ash are displayed in TABLES </w:t>
      </w:r>
      <w:r w:rsidRPr="00AC23C7">
        <w:rPr>
          <w:rFonts w:asciiTheme="majorBidi" w:hAnsiTheme="majorBidi" w:cstheme="majorBidi"/>
          <w:sz w:val="24"/>
          <w:szCs w:val="24"/>
        </w:rPr>
        <w:t>I</w:t>
      </w:r>
      <w:r w:rsidRPr="00AC23C7">
        <w:rPr>
          <w:rFonts w:asciiTheme="majorBidi" w:hAnsiTheme="majorBidi" w:cstheme="majorBidi"/>
          <w:sz w:val="24"/>
          <w:szCs w:val="24"/>
          <w:lang w:val="en-US"/>
        </w:rPr>
        <w:t xml:space="preserve"> and</w:t>
      </w:r>
      <w:r w:rsidRPr="00AC23C7">
        <w:rPr>
          <w:rFonts w:asciiTheme="majorBidi" w:hAnsiTheme="majorBidi" w:cstheme="majorBidi"/>
          <w:sz w:val="24"/>
          <w:szCs w:val="24"/>
        </w:rPr>
        <w:t xml:space="preserve"> </w:t>
      </w:r>
      <w:r w:rsidRPr="00AC23C7">
        <w:rPr>
          <w:rFonts w:asciiTheme="majorBidi" w:hAnsiTheme="majorBidi" w:cstheme="majorBidi"/>
          <w:sz w:val="24"/>
          <w:szCs w:val="24"/>
          <w:lang w:val="en-US"/>
        </w:rPr>
        <w:t xml:space="preserve">II </w:t>
      </w:r>
      <w:r w:rsidRPr="00AC23C7">
        <w:rPr>
          <w:rFonts w:asciiTheme="majorBidi" w:hAnsiTheme="majorBidi" w:cstheme="majorBidi"/>
          <w:sz w:val="24"/>
          <w:szCs w:val="24"/>
        </w:rPr>
        <w:t>show the results of chemical and physical tests for fly ash according to the requirements of ASTM C 618 type C</w:t>
      </w:r>
      <w:r w:rsidRPr="00AC23C7">
        <w:rPr>
          <w:rFonts w:asciiTheme="majorBidi" w:hAnsiTheme="majorBidi" w:cstheme="majorBidi"/>
          <w:sz w:val="24"/>
          <w:szCs w:val="24"/>
        </w:rPr>
        <w:fldChar w:fldCharType="begin"/>
      </w:r>
      <w:r w:rsidRPr="00AC23C7">
        <w:rPr>
          <w:rFonts w:asciiTheme="majorBidi" w:hAnsiTheme="majorBidi" w:cstheme="majorBidi"/>
          <w:sz w:val="24"/>
          <w:szCs w:val="24"/>
        </w:rPr>
        <w:instrText xml:space="preserve"> ADDIN EN.CITE &lt;EndNote&gt;&lt;Cite&gt;&lt;Year&gt;2022&lt;/Year&gt;&lt;RecNum&gt;13&lt;/RecNum&gt;&lt;DisplayText&gt;[13]&lt;/DisplayText&gt;&lt;record&gt;&lt;rec-number&gt;13&lt;/rec-number&gt;&lt;foreign-keys&gt;&lt;key app="EN" db-id="wrp5t5tfmp5tvaeaezap5ew3ervvw9vwv9x0" timestamp="1659053130"&gt;13&lt;/key&gt;&lt;/foreign-keys&gt;&lt;ref-type name="Journal Article"&gt;17&lt;/ref-type&gt;&lt;contributors&gt;&lt;/contributors&gt;&lt;titles&gt;&lt;title&gt;Standard Specification for Coal Fly Ash and Raw or Calcined Natural Pozzolan for Use in Concrete&lt;/title&gt;&lt;secondary-title&gt;ASTM C618, American Society for Testing and Materials&lt;/secondary-title&gt;&lt;/titles&gt;&lt;periodical&gt;&lt;full-title&gt;ASTM C618, American Society for Testing and Materials&lt;/full-title&gt;&lt;/periodical&gt;&lt;dates&gt;&lt;year&gt;2022&lt;/year&gt;&lt;/dates&gt;&lt;urls&gt;&lt;/urls&gt;&lt;/record&gt;&lt;/Cite&gt;&lt;/EndNote&gt;</w:instrText>
      </w:r>
      <w:r w:rsidRPr="00AC23C7">
        <w:rPr>
          <w:rFonts w:asciiTheme="majorBidi" w:hAnsiTheme="majorBidi" w:cstheme="majorBidi"/>
          <w:sz w:val="24"/>
          <w:szCs w:val="24"/>
        </w:rPr>
        <w:fldChar w:fldCharType="separate"/>
      </w:r>
      <w:r w:rsidRPr="00AC23C7">
        <w:rPr>
          <w:rFonts w:asciiTheme="majorBidi" w:hAnsiTheme="majorBidi" w:cstheme="majorBidi"/>
          <w:sz w:val="24"/>
          <w:szCs w:val="24"/>
        </w:rPr>
        <w:t>[13]</w:t>
      </w:r>
      <w:r w:rsidRPr="00AC23C7">
        <w:rPr>
          <w:rFonts w:asciiTheme="majorBidi" w:hAnsiTheme="majorBidi" w:cstheme="majorBidi"/>
          <w:sz w:val="24"/>
          <w:szCs w:val="24"/>
        </w:rPr>
        <w:fldChar w:fldCharType="end"/>
      </w:r>
      <w:r w:rsidRPr="00AC23C7">
        <w:rPr>
          <w:rFonts w:asciiTheme="majorBidi" w:hAnsiTheme="majorBidi" w:cstheme="majorBidi"/>
          <w:sz w:val="24"/>
          <w:szCs w:val="24"/>
        </w:rPr>
        <w:t>.</w:t>
      </w:r>
    </w:p>
    <w:p w:rsidR="00AF221B" w:rsidRDefault="00AF221B" w:rsidP="00AF221B">
      <w:pPr>
        <w:pStyle w:val="a3"/>
        <w:rPr>
          <w:lang w:val="en-US"/>
        </w:rPr>
      </w:pPr>
    </w:p>
    <w:p w:rsidR="00AF221B" w:rsidRDefault="00AF221B" w:rsidP="00AF221B">
      <w:pPr>
        <w:pStyle w:val="tablehead"/>
      </w:pPr>
      <w:r>
        <w:t>Chemical Composition Analyses of Fly Ash Type C By XRF (% By Mass).</w:t>
      </w:r>
    </w:p>
    <w:tbl>
      <w:tblPr>
        <w:tblW w:w="4577" w:type="dxa"/>
        <w:jc w:val="center"/>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718"/>
        <w:gridCol w:w="718"/>
        <w:gridCol w:w="610"/>
        <w:gridCol w:w="607"/>
        <w:gridCol w:w="607"/>
        <w:gridCol w:w="607"/>
      </w:tblGrid>
      <w:tr w:rsidR="00AF221B" w:rsidTr="00993BE0">
        <w:trPr>
          <w:jc w:val="center"/>
        </w:trPr>
        <w:tc>
          <w:tcPr>
            <w:tcW w:w="928" w:type="dxa"/>
            <w:tcBorders>
              <w:top w:val="single" w:sz="4" w:space="0" w:color="auto"/>
              <w:left w:val="single" w:sz="4" w:space="0" w:color="auto"/>
              <w:bottom w:val="single" w:sz="4" w:space="0" w:color="auto"/>
              <w:right w:val="single" w:sz="4" w:space="0" w:color="auto"/>
            </w:tcBorders>
            <w:vAlign w:val="center"/>
            <w:hideMark/>
          </w:tcPr>
          <w:p w:rsidR="00AF221B" w:rsidRDefault="00AF221B" w:rsidP="00993BE0">
            <w:pPr>
              <w:pStyle w:val="tablecolhead"/>
            </w:pPr>
            <w:r>
              <w:t>Oxides</w:t>
            </w:r>
          </w:p>
        </w:tc>
        <w:tc>
          <w:tcPr>
            <w:tcW w:w="0" w:type="auto"/>
            <w:tcBorders>
              <w:top w:val="single" w:sz="4" w:space="0" w:color="auto"/>
              <w:left w:val="single" w:sz="4" w:space="0" w:color="auto"/>
              <w:bottom w:val="single" w:sz="4" w:space="0" w:color="auto"/>
              <w:right w:val="single" w:sz="4" w:space="0" w:color="auto"/>
            </w:tcBorders>
            <w:vAlign w:val="center"/>
            <w:hideMark/>
          </w:tcPr>
          <w:p w:rsidR="00AF221B" w:rsidRDefault="00AF221B" w:rsidP="00993BE0">
            <w:pPr>
              <w:pStyle w:val="tablecolhead"/>
              <w:rPr>
                <w:lang w:bidi="ar-IQ"/>
              </w:rPr>
            </w:pPr>
            <w:r>
              <w:rPr>
                <w:lang w:val="en-GB" w:bidi="ar-IQ"/>
              </w:rPr>
              <w:t>SiO</w:t>
            </w:r>
            <w:r>
              <w:rPr>
                <w:vertAlign w:val="subscript"/>
                <w:lang w:val="en-GB" w:bidi="ar-IQ"/>
              </w:rPr>
              <w:t>2</w:t>
            </w:r>
          </w:p>
        </w:tc>
        <w:tc>
          <w:tcPr>
            <w:tcW w:w="666" w:type="dxa"/>
            <w:tcBorders>
              <w:top w:val="single" w:sz="4" w:space="0" w:color="auto"/>
              <w:left w:val="single" w:sz="4" w:space="0" w:color="auto"/>
              <w:bottom w:val="single" w:sz="4" w:space="0" w:color="auto"/>
              <w:right w:val="single" w:sz="4" w:space="0" w:color="auto"/>
            </w:tcBorders>
            <w:vAlign w:val="center"/>
            <w:hideMark/>
          </w:tcPr>
          <w:p w:rsidR="00AF221B" w:rsidRDefault="00AF221B" w:rsidP="00993BE0">
            <w:pPr>
              <w:pStyle w:val="tablecolhead"/>
              <w:rPr>
                <w:rFonts w:eastAsia="Times New Roman"/>
                <w:noProof/>
                <w:lang w:val="en-GB" w:eastAsia="en-GB"/>
              </w:rPr>
            </w:pPr>
            <w:r>
              <w:rPr>
                <w:rFonts w:eastAsia="Times New Roman"/>
                <w:noProof/>
                <w:lang w:val="en-GB" w:eastAsia="en-GB"/>
              </w:rPr>
              <w:t>Al</w:t>
            </w:r>
            <w:r>
              <w:rPr>
                <w:rFonts w:eastAsia="Times New Roman"/>
                <w:noProof/>
                <w:vertAlign w:val="subscript"/>
                <w:lang w:val="en-GB" w:eastAsia="en-GB"/>
              </w:rPr>
              <w:t>2</w:t>
            </w:r>
            <w:r>
              <w:rPr>
                <w:rFonts w:eastAsia="Times New Roman"/>
                <w:noProof/>
                <w:lang w:val="en-GB" w:eastAsia="en-GB"/>
              </w:rPr>
              <w:t>O</w:t>
            </w:r>
            <w:r>
              <w:rPr>
                <w:rFonts w:eastAsia="Times New Roman"/>
                <w:noProof/>
                <w:vertAlign w:val="subscript"/>
                <w:lang w:val="en-GB" w:eastAsia="en-GB"/>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AF221B" w:rsidRDefault="00AF221B" w:rsidP="00993BE0">
            <w:pPr>
              <w:pStyle w:val="tablecolhead"/>
              <w:rPr>
                <w:lang w:bidi="ar-IQ"/>
              </w:rPr>
            </w:pPr>
            <w:r>
              <w:rPr>
                <w:lang w:val="en-GB" w:bidi="ar-IQ"/>
              </w:rPr>
              <w:t>Fe</w:t>
            </w:r>
            <w:r>
              <w:rPr>
                <w:vertAlign w:val="subscript"/>
                <w:lang w:val="en-GB" w:bidi="ar-IQ"/>
              </w:rPr>
              <w:t>2</w:t>
            </w:r>
            <w:r>
              <w:rPr>
                <w:lang w:val="en-GB" w:bidi="ar-IQ"/>
              </w:rPr>
              <w:t>O</w:t>
            </w:r>
            <w:r>
              <w:rPr>
                <w:vertAlign w:val="subscript"/>
                <w:lang w:val="en-GB" w:bidi="ar-IQ"/>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AF221B" w:rsidRDefault="00AF221B" w:rsidP="00993BE0">
            <w:pPr>
              <w:pStyle w:val="tablecolhead"/>
              <w:rPr>
                <w:lang w:bidi="ar-IQ"/>
              </w:rPr>
            </w:pPr>
            <w:proofErr w:type="spellStart"/>
            <w:r>
              <w:rPr>
                <w:lang w:val="en-GB" w:bidi="ar-IQ"/>
              </w:rPr>
              <w:t>CaO</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rsidR="00AF221B" w:rsidRDefault="00AF221B" w:rsidP="00993BE0">
            <w:pPr>
              <w:pStyle w:val="tablecolhead"/>
              <w:rPr>
                <w:rFonts w:eastAsia="Times New Roman"/>
                <w:noProof/>
                <w:lang w:val="en-GB" w:eastAsia="en-GB"/>
              </w:rPr>
            </w:pPr>
            <w:r>
              <w:rPr>
                <w:rFonts w:eastAsia="Times New Roman"/>
                <w:noProof/>
                <w:lang w:val="en-GB" w:eastAsia="en-GB"/>
              </w:rPr>
              <w:t>MgO</w:t>
            </w:r>
          </w:p>
        </w:tc>
        <w:tc>
          <w:tcPr>
            <w:tcW w:w="0" w:type="auto"/>
            <w:tcBorders>
              <w:top w:val="single" w:sz="4" w:space="0" w:color="auto"/>
              <w:left w:val="single" w:sz="4" w:space="0" w:color="auto"/>
              <w:bottom w:val="single" w:sz="4" w:space="0" w:color="auto"/>
              <w:right w:val="single" w:sz="4" w:space="0" w:color="auto"/>
            </w:tcBorders>
            <w:vAlign w:val="center"/>
            <w:hideMark/>
          </w:tcPr>
          <w:p w:rsidR="00AF221B" w:rsidRDefault="00AF221B" w:rsidP="00993BE0">
            <w:pPr>
              <w:pStyle w:val="tablecolhead"/>
              <w:rPr>
                <w:rFonts w:eastAsia="Times New Roman"/>
                <w:noProof/>
                <w:lang w:val="en-GB" w:eastAsia="en-GB"/>
              </w:rPr>
            </w:pPr>
            <w:r>
              <w:rPr>
                <w:lang w:val="en-GB" w:bidi="ar-IQ"/>
              </w:rPr>
              <w:t>K</w:t>
            </w:r>
            <w:r>
              <w:rPr>
                <w:vertAlign w:val="subscript"/>
                <w:lang w:val="en-GB" w:bidi="ar-IQ"/>
              </w:rPr>
              <w:t>2</w:t>
            </w:r>
            <w:r>
              <w:rPr>
                <w:lang w:val="en-GB" w:bidi="ar-IQ"/>
              </w:rPr>
              <w:t>O</w:t>
            </w:r>
          </w:p>
        </w:tc>
      </w:tr>
      <w:tr w:rsidR="00AF221B" w:rsidTr="00993BE0">
        <w:trPr>
          <w:trHeight w:val="224"/>
          <w:jc w:val="center"/>
        </w:trPr>
        <w:tc>
          <w:tcPr>
            <w:tcW w:w="928" w:type="dxa"/>
            <w:tcBorders>
              <w:top w:val="single" w:sz="4" w:space="0" w:color="auto"/>
              <w:left w:val="single" w:sz="4" w:space="0" w:color="auto"/>
              <w:bottom w:val="single" w:sz="4" w:space="0" w:color="auto"/>
              <w:right w:val="single" w:sz="4" w:space="0" w:color="auto"/>
            </w:tcBorders>
            <w:hideMark/>
          </w:tcPr>
          <w:p w:rsidR="00AF221B" w:rsidRDefault="00AF221B" w:rsidP="00993BE0">
            <w:pPr>
              <w:pStyle w:val="tablecopy"/>
            </w:pPr>
            <w:r>
              <w:t>Content</w:t>
            </w:r>
            <w:r>
              <w:rPr>
                <w:rFonts w:hint="cs"/>
                <w:rtl/>
              </w:rPr>
              <w:t>%</w:t>
            </w:r>
          </w:p>
        </w:tc>
        <w:tc>
          <w:tcPr>
            <w:tcW w:w="0" w:type="auto"/>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both"/>
              <w:rPr>
                <w:rFonts w:ascii="Times New Roman" w:eastAsia="SimSun" w:hAnsi="Times New Roman" w:cs="Times New Roman"/>
                <w:lang w:val="de-DE"/>
              </w:rPr>
            </w:pPr>
            <w:r>
              <w:rPr>
                <w:lang w:val="de-DE"/>
              </w:rPr>
              <w:t>36.93</w:t>
            </w:r>
          </w:p>
        </w:tc>
        <w:tc>
          <w:tcPr>
            <w:tcW w:w="666"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both"/>
              <w:rPr>
                <w:rFonts w:ascii="Times New Roman" w:eastAsia="SimSun" w:hAnsi="Times New Roman" w:cs="Times New Roman"/>
                <w:lang w:val="de-DE"/>
              </w:rPr>
            </w:pPr>
            <w:r>
              <w:rPr>
                <w:lang w:val="de-DE"/>
              </w:rPr>
              <w:t>18.76</w:t>
            </w:r>
          </w:p>
        </w:tc>
        <w:tc>
          <w:tcPr>
            <w:tcW w:w="0" w:type="auto"/>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both"/>
              <w:rPr>
                <w:rFonts w:ascii="Times New Roman" w:eastAsia="SimSun" w:hAnsi="Times New Roman" w:cs="Times New Roman"/>
                <w:lang w:val="de-DE"/>
              </w:rPr>
            </w:pPr>
            <w:r>
              <w:rPr>
                <w:lang w:val="de-DE"/>
              </w:rPr>
              <w:t>5.85</w:t>
            </w:r>
          </w:p>
        </w:tc>
        <w:tc>
          <w:tcPr>
            <w:tcW w:w="0" w:type="auto"/>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both"/>
              <w:rPr>
                <w:rFonts w:ascii="Times New Roman" w:eastAsia="SimSun" w:hAnsi="Times New Roman" w:cs="Times New Roman"/>
                <w:lang w:val="de-DE"/>
              </w:rPr>
            </w:pPr>
            <w:r>
              <w:rPr>
                <w:lang w:val="de-DE"/>
              </w:rPr>
              <w:t>26.9</w:t>
            </w:r>
          </w:p>
        </w:tc>
        <w:tc>
          <w:tcPr>
            <w:tcW w:w="0" w:type="auto"/>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both"/>
              <w:rPr>
                <w:rFonts w:ascii="Times New Roman" w:eastAsia="SimSun" w:hAnsi="Times New Roman" w:cs="Times New Roman"/>
                <w:lang w:val="de-DE"/>
              </w:rPr>
            </w:pPr>
            <w:r>
              <w:rPr>
                <w:lang w:val="de-DE"/>
              </w:rPr>
              <w:t>5.96</w:t>
            </w:r>
          </w:p>
        </w:tc>
        <w:tc>
          <w:tcPr>
            <w:tcW w:w="0" w:type="auto"/>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both"/>
              <w:rPr>
                <w:rFonts w:ascii="Times New Roman" w:eastAsia="SimSun" w:hAnsi="Times New Roman" w:cs="Times New Roman"/>
                <w:lang w:val="de-DE"/>
              </w:rPr>
            </w:pPr>
            <w:r>
              <w:rPr>
                <w:lang w:val="de-DE"/>
              </w:rPr>
              <w:t>1.49</w:t>
            </w:r>
          </w:p>
        </w:tc>
      </w:tr>
      <w:tr w:rsidR="00AF221B" w:rsidTr="00993BE0">
        <w:trPr>
          <w:trHeight w:val="90"/>
          <w:jc w:val="center"/>
        </w:trPr>
        <w:tc>
          <w:tcPr>
            <w:tcW w:w="928" w:type="dxa"/>
            <w:tcBorders>
              <w:top w:val="single" w:sz="4" w:space="0" w:color="auto"/>
              <w:left w:val="nil"/>
              <w:bottom w:val="single" w:sz="4" w:space="0" w:color="auto"/>
              <w:right w:val="nil"/>
            </w:tcBorders>
          </w:tcPr>
          <w:p w:rsidR="00AF221B" w:rsidRDefault="00AF221B" w:rsidP="00993BE0">
            <w:pPr>
              <w:pStyle w:val="tablecopy"/>
              <w:rPr>
                <w:sz w:val="4"/>
                <w:szCs w:val="4"/>
              </w:rPr>
            </w:pPr>
          </w:p>
        </w:tc>
        <w:tc>
          <w:tcPr>
            <w:tcW w:w="0" w:type="auto"/>
            <w:tcBorders>
              <w:top w:val="single" w:sz="4" w:space="0" w:color="auto"/>
              <w:left w:val="nil"/>
              <w:bottom w:val="single" w:sz="4" w:space="0" w:color="auto"/>
              <w:right w:val="nil"/>
            </w:tcBorders>
          </w:tcPr>
          <w:p w:rsidR="00AF221B" w:rsidRDefault="00AF221B" w:rsidP="00993BE0">
            <w:pPr>
              <w:pStyle w:val="tablecopy"/>
              <w:rPr>
                <w:sz w:val="4"/>
                <w:szCs w:val="4"/>
              </w:rPr>
            </w:pPr>
          </w:p>
        </w:tc>
        <w:tc>
          <w:tcPr>
            <w:tcW w:w="666" w:type="dxa"/>
            <w:tcBorders>
              <w:top w:val="single" w:sz="4" w:space="0" w:color="auto"/>
              <w:left w:val="nil"/>
              <w:bottom w:val="single" w:sz="4" w:space="0" w:color="auto"/>
              <w:right w:val="nil"/>
            </w:tcBorders>
          </w:tcPr>
          <w:p w:rsidR="00AF221B" w:rsidRDefault="00AF221B" w:rsidP="00993BE0">
            <w:pPr>
              <w:pStyle w:val="tablecopy"/>
              <w:rPr>
                <w:sz w:val="4"/>
                <w:szCs w:val="4"/>
              </w:rPr>
            </w:pPr>
          </w:p>
        </w:tc>
        <w:tc>
          <w:tcPr>
            <w:tcW w:w="0" w:type="auto"/>
            <w:tcBorders>
              <w:top w:val="single" w:sz="4" w:space="0" w:color="auto"/>
              <w:left w:val="nil"/>
              <w:bottom w:val="single" w:sz="4" w:space="0" w:color="auto"/>
              <w:right w:val="nil"/>
            </w:tcBorders>
          </w:tcPr>
          <w:p w:rsidR="00AF221B" w:rsidRDefault="00AF221B" w:rsidP="00993BE0">
            <w:pPr>
              <w:pStyle w:val="tablecopy"/>
              <w:rPr>
                <w:sz w:val="4"/>
                <w:szCs w:val="4"/>
              </w:rPr>
            </w:pPr>
          </w:p>
        </w:tc>
        <w:tc>
          <w:tcPr>
            <w:tcW w:w="0" w:type="auto"/>
            <w:tcBorders>
              <w:top w:val="single" w:sz="4" w:space="0" w:color="auto"/>
              <w:left w:val="nil"/>
              <w:bottom w:val="single" w:sz="4" w:space="0" w:color="auto"/>
              <w:right w:val="nil"/>
            </w:tcBorders>
          </w:tcPr>
          <w:p w:rsidR="00AF221B" w:rsidRDefault="00AF221B" w:rsidP="00993BE0">
            <w:pPr>
              <w:pStyle w:val="tablecopy"/>
              <w:rPr>
                <w:sz w:val="4"/>
                <w:szCs w:val="4"/>
              </w:rPr>
            </w:pPr>
          </w:p>
        </w:tc>
        <w:tc>
          <w:tcPr>
            <w:tcW w:w="0" w:type="auto"/>
            <w:tcBorders>
              <w:top w:val="single" w:sz="4" w:space="0" w:color="auto"/>
              <w:left w:val="nil"/>
              <w:bottom w:val="single" w:sz="4" w:space="0" w:color="auto"/>
              <w:right w:val="nil"/>
            </w:tcBorders>
          </w:tcPr>
          <w:p w:rsidR="00AF221B" w:rsidRDefault="00AF221B" w:rsidP="00993BE0">
            <w:pPr>
              <w:pStyle w:val="tablecopy"/>
              <w:rPr>
                <w:sz w:val="4"/>
                <w:szCs w:val="4"/>
              </w:rPr>
            </w:pPr>
          </w:p>
        </w:tc>
        <w:tc>
          <w:tcPr>
            <w:tcW w:w="0" w:type="auto"/>
            <w:tcBorders>
              <w:top w:val="single" w:sz="4" w:space="0" w:color="auto"/>
              <w:left w:val="nil"/>
              <w:bottom w:val="single" w:sz="4" w:space="0" w:color="auto"/>
              <w:right w:val="nil"/>
            </w:tcBorders>
          </w:tcPr>
          <w:p w:rsidR="00AF221B" w:rsidRDefault="00AF221B" w:rsidP="00993BE0">
            <w:pPr>
              <w:pStyle w:val="tablecopy"/>
              <w:rPr>
                <w:sz w:val="4"/>
                <w:szCs w:val="4"/>
                <w:lang w:val="en-GB" w:bidi="ar-IQ"/>
              </w:rPr>
            </w:pPr>
          </w:p>
        </w:tc>
      </w:tr>
      <w:tr w:rsidR="00AF221B" w:rsidTr="00993BE0">
        <w:trPr>
          <w:jc w:val="center"/>
        </w:trPr>
        <w:tc>
          <w:tcPr>
            <w:tcW w:w="928" w:type="dxa"/>
            <w:tcBorders>
              <w:top w:val="single" w:sz="4" w:space="0" w:color="auto"/>
              <w:left w:val="single" w:sz="4" w:space="0" w:color="auto"/>
              <w:bottom w:val="single" w:sz="4" w:space="0" w:color="auto"/>
              <w:right w:val="single" w:sz="4" w:space="0" w:color="auto"/>
            </w:tcBorders>
            <w:vAlign w:val="center"/>
            <w:hideMark/>
          </w:tcPr>
          <w:p w:rsidR="00AF221B" w:rsidRDefault="00AF221B" w:rsidP="00993BE0">
            <w:pPr>
              <w:pStyle w:val="tablecolhead"/>
            </w:pPr>
            <w:r>
              <w:t>Oxides</w:t>
            </w:r>
          </w:p>
        </w:tc>
        <w:tc>
          <w:tcPr>
            <w:tcW w:w="0" w:type="auto"/>
            <w:tcBorders>
              <w:top w:val="single" w:sz="4" w:space="0" w:color="auto"/>
              <w:left w:val="single" w:sz="4" w:space="0" w:color="auto"/>
              <w:bottom w:val="single" w:sz="4" w:space="0" w:color="auto"/>
              <w:right w:val="single" w:sz="4" w:space="0" w:color="auto"/>
            </w:tcBorders>
            <w:vAlign w:val="center"/>
            <w:hideMark/>
          </w:tcPr>
          <w:p w:rsidR="00AF221B" w:rsidRDefault="00AF221B" w:rsidP="00993BE0">
            <w:pPr>
              <w:pStyle w:val="tablecopy"/>
              <w:jc w:val="center"/>
            </w:pPr>
            <w:r>
              <w:rPr>
                <w:lang w:val="en-GB" w:bidi="ar-IQ"/>
              </w:rPr>
              <w:t>SO</w:t>
            </w:r>
            <w:r>
              <w:rPr>
                <w:vertAlign w:val="subscript"/>
                <w:lang w:val="en-GB" w:bidi="ar-IQ"/>
              </w:rPr>
              <w:t>3</w:t>
            </w:r>
          </w:p>
        </w:tc>
        <w:tc>
          <w:tcPr>
            <w:tcW w:w="666" w:type="dxa"/>
            <w:tcBorders>
              <w:top w:val="single" w:sz="4" w:space="0" w:color="auto"/>
              <w:left w:val="single" w:sz="4" w:space="0" w:color="auto"/>
              <w:bottom w:val="single" w:sz="4" w:space="0" w:color="auto"/>
              <w:right w:val="single" w:sz="4" w:space="0" w:color="auto"/>
            </w:tcBorders>
            <w:vAlign w:val="center"/>
            <w:hideMark/>
          </w:tcPr>
          <w:p w:rsidR="00AF221B" w:rsidRDefault="00AF221B" w:rsidP="00993BE0">
            <w:pPr>
              <w:pStyle w:val="tablecopy"/>
              <w:jc w:val="center"/>
            </w:pPr>
            <w:r>
              <w:rPr>
                <w:lang w:val="en-GB" w:bidi="ar-IQ"/>
              </w:rPr>
              <w:t>TIO</w:t>
            </w:r>
            <w:r>
              <w:rPr>
                <w:vertAlign w:val="subscript"/>
                <w:lang w:val="en-GB" w:bidi="ar-IQ"/>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AF221B" w:rsidRDefault="00AF221B" w:rsidP="00993BE0">
            <w:pPr>
              <w:pStyle w:val="tablecopy"/>
              <w:jc w:val="center"/>
            </w:pPr>
            <w:r>
              <w:rPr>
                <w:lang w:bidi="ar-IQ"/>
              </w:rPr>
              <w:t>L.O.I</w:t>
            </w:r>
          </w:p>
        </w:tc>
        <w:tc>
          <w:tcPr>
            <w:tcW w:w="0" w:type="auto"/>
            <w:tcBorders>
              <w:top w:val="single" w:sz="4" w:space="0" w:color="auto"/>
              <w:left w:val="single" w:sz="4" w:space="0" w:color="auto"/>
              <w:bottom w:val="single" w:sz="4" w:space="0" w:color="auto"/>
              <w:right w:val="single" w:sz="4" w:space="0" w:color="auto"/>
            </w:tcBorders>
            <w:vAlign w:val="center"/>
            <w:hideMark/>
          </w:tcPr>
          <w:p w:rsidR="00AF221B" w:rsidRDefault="00AF221B" w:rsidP="00993BE0">
            <w:pPr>
              <w:pStyle w:val="tablecopy"/>
              <w:jc w:val="center"/>
            </w:pPr>
            <w:r>
              <w:rPr>
                <w:lang w:val="en-GB" w:bidi="ar-IQ"/>
              </w:rPr>
              <w:t>Na</w:t>
            </w:r>
            <w:r>
              <w:rPr>
                <w:vertAlign w:val="subscript"/>
                <w:lang w:val="en-GB" w:bidi="ar-IQ"/>
              </w:rPr>
              <w:t>2</w:t>
            </w:r>
            <w:r>
              <w:rPr>
                <w:lang w:val="en-GB" w:bidi="ar-IQ"/>
              </w:rPr>
              <w:t>O</w:t>
            </w:r>
          </w:p>
        </w:tc>
        <w:tc>
          <w:tcPr>
            <w:tcW w:w="0" w:type="auto"/>
            <w:tcBorders>
              <w:top w:val="single" w:sz="4" w:space="0" w:color="auto"/>
              <w:left w:val="single" w:sz="4" w:space="0" w:color="auto"/>
              <w:bottom w:val="single" w:sz="4" w:space="0" w:color="auto"/>
              <w:right w:val="single" w:sz="4" w:space="0" w:color="auto"/>
            </w:tcBorders>
            <w:vAlign w:val="center"/>
            <w:hideMark/>
          </w:tcPr>
          <w:p w:rsidR="00AF221B" w:rsidRDefault="00AF221B" w:rsidP="00993BE0">
            <w:pPr>
              <w:pStyle w:val="tablecopy"/>
              <w:jc w:val="center"/>
            </w:pPr>
            <w:r>
              <w:rPr>
                <w:lang w:val="en-GB" w:bidi="ar-IQ"/>
              </w:rPr>
              <w:t>P</w:t>
            </w:r>
            <w:r>
              <w:rPr>
                <w:vertAlign w:val="subscript"/>
                <w:lang w:val="en-GB" w:bidi="ar-IQ"/>
              </w:rPr>
              <w:t>2</w:t>
            </w:r>
            <w:r>
              <w:rPr>
                <w:lang w:val="en-GB" w:bidi="ar-IQ"/>
              </w:rPr>
              <w:t>O</w:t>
            </w:r>
            <w:r>
              <w:rPr>
                <w:vertAlign w:val="subscript"/>
                <w:lang w:val="en-GB" w:bidi="ar-IQ"/>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AF221B" w:rsidRDefault="00AF221B" w:rsidP="00993BE0">
            <w:pPr>
              <w:pStyle w:val="tablecopy"/>
              <w:jc w:val="center"/>
            </w:pPr>
            <w:r>
              <w:t>/</w:t>
            </w:r>
          </w:p>
        </w:tc>
      </w:tr>
      <w:tr w:rsidR="00AF221B" w:rsidTr="00993BE0">
        <w:trPr>
          <w:jc w:val="center"/>
        </w:trPr>
        <w:tc>
          <w:tcPr>
            <w:tcW w:w="928" w:type="dxa"/>
            <w:tcBorders>
              <w:top w:val="single" w:sz="4" w:space="0" w:color="auto"/>
              <w:left w:val="single" w:sz="4" w:space="0" w:color="auto"/>
              <w:bottom w:val="single" w:sz="4" w:space="0" w:color="auto"/>
              <w:right w:val="single" w:sz="4" w:space="0" w:color="auto"/>
            </w:tcBorders>
            <w:hideMark/>
          </w:tcPr>
          <w:p w:rsidR="00AF221B" w:rsidRDefault="00AF221B" w:rsidP="00993BE0">
            <w:pPr>
              <w:pStyle w:val="tablecolhead"/>
            </w:pPr>
            <w:r>
              <w:t>Content</w:t>
            </w:r>
            <w:r>
              <w:rPr>
                <w:rFonts w:hint="cs"/>
                <w:rtl/>
              </w:rPr>
              <w:t>%</w:t>
            </w:r>
          </w:p>
        </w:tc>
        <w:tc>
          <w:tcPr>
            <w:tcW w:w="0" w:type="auto"/>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both"/>
              <w:rPr>
                <w:rFonts w:ascii="Times New Roman" w:eastAsia="SimSun" w:hAnsi="Times New Roman" w:cs="Times New Roman"/>
                <w:lang w:val="de-DE"/>
              </w:rPr>
            </w:pPr>
            <w:r>
              <w:rPr>
                <w:lang w:val="de-DE"/>
              </w:rPr>
              <w:t>0.94</w:t>
            </w:r>
          </w:p>
        </w:tc>
        <w:tc>
          <w:tcPr>
            <w:tcW w:w="666"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both"/>
              <w:rPr>
                <w:rFonts w:ascii="Times New Roman" w:eastAsia="SimSun" w:hAnsi="Times New Roman" w:cs="Times New Roman"/>
                <w:lang w:val="de-DE"/>
              </w:rPr>
            </w:pPr>
            <w:r>
              <w:rPr>
                <w:lang w:val="de-DE"/>
              </w:rPr>
              <w:t>0.73</w:t>
            </w:r>
          </w:p>
        </w:tc>
        <w:tc>
          <w:tcPr>
            <w:tcW w:w="0" w:type="auto"/>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both"/>
              <w:rPr>
                <w:rFonts w:ascii="Times New Roman" w:eastAsia="SimSun" w:hAnsi="Times New Roman" w:cs="Times New Roman"/>
                <w:lang w:val="de-DE"/>
              </w:rPr>
            </w:pPr>
            <w:r>
              <w:rPr>
                <w:lang w:val="de-DE"/>
              </w:rPr>
              <w:t>1.78</w:t>
            </w:r>
          </w:p>
        </w:tc>
        <w:tc>
          <w:tcPr>
            <w:tcW w:w="0" w:type="auto"/>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both"/>
              <w:rPr>
                <w:rFonts w:ascii="Times New Roman" w:eastAsia="SimSun" w:hAnsi="Times New Roman" w:cs="Times New Roman"/>
                <w:lang w:val="de-DE"/>
              </w:rPr>
            </w:pPr>
            <w:r>
              <w:rPr>
                <w:lang w:val="de-DE"/>
              </w:rPr>
              <w:t>0.31</w:t>
            </w:r>
          </w:p>
        </w:tc>
        <w:tc>
          <w:tcPr>
            <w:tcW w:w="0" w:type="auto"/>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both"/>
              <w:rPr>
                <w:rFonts w:ascii="Times New Roman" w:eastAsia="SimSun" w:hAnsi="Times New Roman" w:cs="Times New Roman"/>
                <w:lang w:val="de-DE"/>
              </w:rPr>
            </w:pPr>
            <w:r>
              <w:rPr>
                <w:lang w:val="de-DE"/>
              </w:rPr>
              <w:t>0.35</w:t>
            </w:r>
          </w:p>
        </w:tc>
        <w:tc>
          <w:tcPr>
            <w:tcW w:w="0" w:type="auto"/>
            <w:tcBorders>
              <w:top w:val="single" w:sz="4" w:space="0" w:color="auto"/>
              <w:left w:val="single" w:sz="4" w:space="0" w:color="auto"/>
              <w:bottom w:val="single" w:sz="4" w:space="0" w:color="auto"/>
              <w:right w:val="single" w:sz="4" w:space="0" w:color="auto"/>
            </w:tcBorders>
            <w:vAlign w:val="center"/>
            <w:hideMark/>
          </w:tcPr>
          <w:p w:rsidR="00AF221B" w:rsidRDefault="00AF221B" w:rsidP="00993BE0">
            <w:pPr>
              <w:pStyle w:val="tablecopy"/>
              <w:jc w:val="center"/>
            </w:pPr>
            <w:r>
              <w:t>/</w:t>
            </w:r>
          </w:p>
        </w:tc>
      </w:tr>
    </w:tbl>
    <w:p w:rsidR="00AF221B" w:rsidRDefault="00AF221B" w:rsidP="00AF221B">
      <w:pPr>
        <w:bidi w:val="0"/>
        <w:rPr>
          <w:rFonts w:eastAsia="SimSun"/>
          <w:vanish/>
          <w:sz w:val="20"/>
          <w:szCs w:val="20"/>
        </w:rPr>
      </w:pPr>
    </w:p>
    <w:p w:rsidR="00AF221B" w:rsidRDefault="00AF221B" w:rsidP="00AF221B">
      <w:pPr>
        <w:pStyle w:val="tablehead"/>
        <w:tabs>
          <w:tab w:val="left" w:pos="709"/>
        </w:tabs>
        <w:jc w:val="both"/>
      </w:pPr>
      <w:r>
        <w:t>Fly Ash Physical Characteristics.</w:t>
      </w:r>
    </w:p>
    <w:tbl>
      <w:tblPr>
        <w:tblW w:w="4613"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777"/>
        <w:gridCol w:w="801"/>
        <w:gridCol w:w="833"/>
        <w:gridCol w:w="946"/>
      </w:tblGrid>
      <w:tr w:rsidR="00AF221B" w:rsidTr="00993BE0">
        <w:trPr>
          <w:jc w:val="center"/>
        </w:trPr>
        <w:tc>
          <w:tcPr>
            <w:tcW w:w="1256" w:type="dxa"/>
            <w:tcBorders>
              <w:top w:val="single" w:sz="4" w:space="0" w:color="auto"/>
              <w:left w:val="single" w:sz="4" w:space="0" w:color="auto"/>
              <w:bottom w:val="single" w:sz="4" w:space="0" w:color="auto"/>
              <w:right w:val="single" w:sz="4" w:space="0" w:color="auto"/>
            </w:tcBorders>
            <w:hideMark/>
          </w:tcPr>
          <w:p w:rsidR="00AF221B" w:rsidRDefault="00AF221B" w:rsidP="00993BE0">
            <w:pPr>
              <w:pStyle w:val="tablecolhead"/>
              <w:rPr>
                <w:rFonts w:eastAsia="Calibri"/>
                <w:lang w:bidi="ar-IQ"/>
              </w:rPr>
            </w:pPr>
            <w:r>
              <w:rPr>
                <w:lang w:val="en-GB" w:eastAsia="en-GB"/>
              </w:rPr>
              <w:t>Characteristics</w:t>
            </w:r>
          </w:p>
        </w:tc>
        <w:tc>
          <w:tcPr>
            <w:tcW w:w="777" w:type="dxa"/>
            <w:tcBorders>
              <w:top w:val="single" w:sz="4" w:space="0" w:color="auto"/>
              <w:left w:val="single" w:sz="4" w:space="0" w:color="auto"/>
              <w:bottom w:val="single" w:sz="4" w:space="0" w:color="auto"/>
              <w:right w:val="single" w:sz="4" w:space="0" w:color="auto"/>
            </w:tcBorders>
            <w:hideMark/>
          </w:tcPr>
          <w:p w:rsidR="00AF221B" w:rsidRDefault="00AF221B" w:rsidP="00993BE0">
            <w:pPr>
              <w:pStyle w:val="tablecolhead"/>
              <w:rPr>
                <w:rFonts w:eastAsia="Calibri"/>
                <w:lang w:bidi="ar-IQ"/>
              </w:rPr>
            </w:pPr>
            <w:r>
              <w:rPr>
                <w:noProof/>
                <w:lang w:val="en-GB" w:eastAsia="en-GB"/>
              </w:rPr>
              <w:t>Surface area, cm</w:t>
            </w:r>
            <w:r>
              <w:rPr>
                <w:noProof/>
                <w:vertAlign w:val="superscript"/>
                <w:lang w:val="en-GB" w:eastAsia="en-GB"/>
              </w:rPr>
              <w:t>2</w:t>
            </w:r>
            <w:r>
              <w:rPr>
                <w:noProof/>
                <w:lang w:val="en-GB" w:eastAsia="en-GB"/>
              </w:rPr>
              <w:t>/g</w:t>
            </w:r>
          </w:p>
        </w:tc>
        <w:tc>
          <w:tcPr>
            <w:tcW w:w="801" w:type="dxa"/>
            <w:tcBorders>
              <w:top w:val="single" w:sz="4" w:space="0" w:color="auto"/>
              <w:left w:val="single" w:sz="4" w:space="0" w:color="auto"/>
              <w:bottom w:val="single" w:sz="4" w:space="0" w:color="auto"/>
              <w:right w:val="single" w:sz="4" w:space="0" w:color="auto"/>
            </w:tcBorders>
            <w:hideMark/>
          </w:tcPr>
          <w:p w:rsidR="00AF221B" w:rsidRDefault="00AF221B" w:rsidP="00993BE0">
            <w:pPr>
              <w:pStyle w:val="tablecolhead"/>
              <w:rPr>
                <w:rFonts w:eastAsia="Calibri"/>
                <w:lang w:bidi="ar-IQ"/>
              </w:rPr>
            </w:pPr>
            <w:r>
              <w:rPr>
                <w:noProof/>
                <w:lang w:val="en-GB" w:eastAsia="en-GB"/>
              </w:rPr>
              <w:t>Nature of material</w:t>
            </w:r>
          </w:p>
        </w:tc>
        <w:tc>
          <w:tcPr>
            <w:tcW w:w="833" w:type="dxa"/>
            <w:tcBorders>
              <w:top w:val="single" w:sz="4" w:space="0" w:color="auto"/>
              <w:left w:val="single" w:sz="4" w:space="0" w:color="auto"/>
              <w:bottom w:val="single" w:sz="4" w:space="0" w:color="auto"/>
              <w:right w:val="single" w:sz="4" w:space="0" w:color="auto"/>
            </w:tcBorders>
            <w:hideMark/>
          </w:tcPr>
          <w:p w:rsidR="00AF221B" w:rsidRDefault="00AF221B" w:rsidP="00993BE0">
            <w:pPr>
              <w:pStyle w:val="tablecolhead"/>
              <w:rPr>
                <w:rFonts w:eastAsia="Calibri"/>
                <w:lang w:bidi="ar-IQ"/>
              </w:rPr>
            </w:pPr>
            <w:r>
              <w:rPr>
                <w:noProof/>
                <w:lang w:val="en-GB" w:eastAsia="en-GB"/>
              </w:rPr>
              <w:t>Specific weight%</w:t>
            </w:r>
          </w:p>
        </w:tc>
        <w:tc>
          <w:tcPr>
            <w:tcW w:w="946" w:type="dxa"/>
            <w:tcBorders>
              <w:top w:val="single" w:sz="4" w:space="0" w:color="auto"/>
              <w:left w:val="single" w:sz="4" w:space="0" w:color="auto"/>
              <w:bottom w:val="single" w:sz="4" w:space="0" w:color="auto"/>
              <w:right w:val="single" w:sz="4" w:space="0" w:color="auto"/>
            </w:tcBorders>
            <w:hideMark/>
          </w:tcPr>
          <w:p w:rsidR="00AF221B" w:rsidRDefault="00AF221B" w:rsidP="00993BE0">
            <w:pPr>
              <w:pStyle w:val="tablecolhead"/>
              <w:rPr>
                <w:rFonts w:eastAsia="Calibri"/>
                <w:lang w:bidi="ar-IQ"/>
              </w:rPr>
            </w:pPr>
            <w:r>
              <w:rPr>
                <w:noProof/>
                <w:lang w:val="en-GB" w:eastAsia="en-GB"/>
              </w:rPr>
              <w:t>Color</w:t>
            </w:r>
          </w:p>
        </w:tc>
      </w:tr>
      <w:tr w:rsidR="00AF221B" w:rsidTr="00993BE0">
        <w:trPr>
          <w:trHeight w:val="434"/>
          <w:jc w:val="center"/>
        </w:trPr>
        <w:tc>
          <w:tcPr>
            <w:tcW w:w="1256" w:type="dxa"/>
            <w:tcBorders>
              <w:top w:val="single" w:sz="4" w:space="0" w:color="auto"/>
              <w:left w:val="single" w:sz="4" w:space="0" w:color="auto"/>
              <w:bottom w:val="single" w:sz="4" w:space="0" w:color="auto"/>
              <w:right w:val="single" w:sz="4" w:space="0" w:color="auto"/>
            </w:tcBorders>
            <w:vAlign w:val="center"/>
            <w:hideMark/>
          </w:tcPr>
          <w:p w:rsidR="00AF221B" w:rsidRDefault="00AF221B" w:rsidP="00993BE0">
            <w:pPr>
              <w:pStyle w:val="tablecopy"/>
              <w:jc w:val="center"/>
              <w:rPr>
                <w:rFonts w:eastAsia="Calibri"/>
                <w:lang w:bidi="ar-IQ"/>
              </w:rPr>
            </w:pPr>
            <w:r>
              <w:rPr>
                <w:lang w:val="en-GB" w:eastAsia="en-GB"/>
              </w:rPr>
              <w:t>Outcomes</w:t>
            </w:r>
          </w:p>
        </w:tc>
        <w:tc>
          <w:tcPr>
            <w:tcW w:w="777"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center"/>
              <w:rPr>
                <w:rFonts w:ascii="Times New Roman" w:eastAsia="SimSun" w:hAnsi="Times New Roman" w:cs="Times New Roman"/>
                <w:sz w:val="16"/>
                <w:szCs w:val="16"/>
              </w:rPr>
            </w:pPr>
            <w:r>
              <w:rPr>
                <w:sz w:val="16"/>
                <w:szCs w:val="16"/>
              </w:rPr>
              <w:t>6560</w:t>
            </w:r>
          </w:p>
        </w:tc>
        <w:tc>
          <w:tcPr>
            <w:tcW w:w="801"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center"/>
              <w:rPr>
                <w:rFonts w:ascii="Times New Roman" w:eastAsia="SimSun" w:hAnsi="Times New Roman" w:cs="Times New Roman"/>
                <w:sz w:val="16"/>
                <w:szCs w:val="16"/>
                <w:lang w:val="de-DE"/>
              </w:rPr>
            </w:pPr>
            <w:r>
              <w:rPr>
                <w:sz w:val="16"/>
                <w:szCs w:val="16"/>
              </w:rPr>
              <w:t>Powder</w:t>
            </w:r>
          </w:p>
        </w:tc>
        <w:tc>
          <w:tcPr>
            <w:tcW w:w="833"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center"/>
              <w:rPr>
                <w:rFonts w:ascii="Times New Roman" w:eastAsia="SimSun" w:hAnsi="Times New Roman" w:cs="Times New Roman"/>
                <w:sz w:val="16"/>
                <w:szCs w:val="16"/>
                <w:lang w:val="de-DE"/>
              </w:rPr>
            </w:pPr>
            <w:r>
              <w:rPr>
                <w:sz w:val="16"/>
                <w:szCs w:val="16"/>
                <w:lang w:val="de-DE"/>
              </w:rPr>
              <w:t>2.33</w:t>
            </w:r>
          </w:p>
        </w:tc>
        <w:tc>
          <w:tcPr>
            <w:tcW w:w="946"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center"/>
              <w:rPr>
                <w:rFonts w:ascii="Times New Roman" w:eastAsia="SimSun" w:hAnsi="Times New Roman" w:cs="Times New Roman"/>
                <w:sz w:val="16"/>
                <w:szCs w:val="16"/>
                <w:lang w:val="de-DE"/>
              </w:rPr>
            </w:pPr>
            <w:r>
              <w:rPr>
                <w:sz w:val="16"/>
                <w:szCs w:val="16"/>
                <w:lang w:val="de-DE"/>
              </w:rPr>
              <w:t>gray to light white</w:t>
            </w:r>
          </w:p>
        </w:tc>
      </w:tr>
    </w:tbl>
    <w:p w:rsidR="00AF221B" w:rsidRDefault="00AF221B" w:rsidP="00AF221B">
      <w:pPr>
        <w:pStyle w:val="a3"/>
        <w:ind w:left="1335" w:firstLine="0"/>
        <w:rPr>
          <w:lang w:val="en-US"/>
        </w:rPr>
      </w:pPr>
    </w:p>
    <w:p w:rsidR="00AF221B" w:rsidRDefault="00AF221B" w:rsidP="00AF221B">
      <w:pPr>
        <w:bidi w:val="0"/>
        <w:ind w:right="-1"/>
        <w:jc w:val="center"/>
        <w:rPr>
          <w:rFonts w:asciiTheme="majorBidi" w:hAnsiTheme="majorBidi" w:cstheme="majorBidi"/>
          <w:b/>
          <w:bCs/>
          <w:color w:val="000000" w:themeColor="text1"/>
          <w:sz w:val="24"/>
          <w:szCs w:val="24"/>
        </w:rPr>
      </w:pPr>
    </w:p>
    <w:p w:rsidR="00AF221B" w:rsidRDefault="00AF221B" w:rsidP="00AF221B">
      <w:pPr>
        <w:pStyle w:val="a3"/>
        <w:numPr>
          <w:ilvl w:val="0"/>
          <w:numId w:val="3"/>
        </w:numPr>
        <w:rPr>
          <w:lang w:val="en-US"/>
        </w:rPr>
      </w:pPr>
      <w:r>
        <w:rPr>
          <w:i/>
          <w:iCs/>
          <w:noProof/>
          <w:spacing w:val="0"/>
          <w:lang w:val="de-DE" w:eastAsia="en-US"/>
        </w:rPr>
        <w:t>NaOH</w:t>
      </w:r>
    </w:p>
    <w:p w:rsidR="00AF221B" w:rsidRDefault="00AF221B" w:rsidP="00AF221B">
      <w:pPr>
        <w:pStyle w:val="3"/>
        <w:tabs>
          <w:tab w:val="left" w:pos="720"/>
        </w:tabs>
        <w:bidi w:val="0"/>
        <w:ind w:left="288"/>
        <w:rPr>
          <w:lang w:val="de-DE"/>
        </w:rPr>
      </w:pPr>
      <w:r>
        <w:rPr>
          <w:i/>
          <w:iCs/>
          <w:spacing w:val="-1"/>
          <w:lang w:val="de-DE" w:eastAsia="x-none"/>
        </w:rPr>
        <w:t xml:space="preserve">        NaOH is commonly available in flaky form and is highly pure (</w:t>
      </w:r>
      <w:r>
        <w:rPr>
          <w:rFonts w:hint="cs"/>
          <w:i/>
          <w:iCs/>
          <w:spacing w:val="-1"/>
          <w:rtl/>
          <w:lang w:val="x-none" w:eastAsia="x-none"/>
        </w:rPr>
        <w:t>&lt;</w:t>
      </w:r>
      <w:r>
        <w:rPr>
          <w:i/>
          <w:iCs/>
          <w:spacing w:val="-1"/>
          <w:lang w:val="de-DE" w:eastAsia="x-none"/>
        </w:rPr>
        <w:t xml:space="preserve">98%) when dissolved in </w:t>
      </w:r>
      <w:r>
        <w:rPr>
          <w:i/>
          <w:iCs/>
          <w:spacing w:val="-1"/>
          <w:lang w:eastAsia="x-none"/>
        </w:rPr>
        <w:t xml:space="preserve"> distilled water </w:t>
      </w:r>
      <w:r>
        <w:rPr>
          <w:i/>
          <w:iCs/>
          <w:spacing w:val="-1"/>
          <w:lang w:val="de-DE" w:eastAsia="x-none"/>
        </w:rPr>
        <w:t>as ASTM E291 [8]</w:t>
      </w:r>
    </w:p>
    <w:p w:rsidR="00AF221B" w:rsidRDefault="00AF221B" w:rsidP="00AF221B">
      <w:pPr>
        <w:pStyle w:val="3"/>
        <w:keepNext w:val="0"/>
        <w:keepLines w:val="0"/>
        <w:numPr>
          <w:ilvl w:val="0"/>
          <w:numId w:val="3"/>
        </w:numPr>
        <w:tabs>
          <w:tab w:val="left" w:pos="720"/>
        </w:tabs>
        <w:bidi w:val="0"/>
        <w:spacing w:before="0" w:line="240" w:lineRule="exact"/>
        <w:jc w:val="both"/>
        <w:rPr>
          <w:lang w:val="de-DE"/>
        </w:rPr>
      </w:pPr>
      <w:r>
        <w:rPr>
          <w:lang w:val="de-DE"/>
        </w:rPr>
        <w:t>Sodium Silicate</w:t>
      </w:r>
    </w:p>
    <w:p w:rsidR="00AF221B" w:rsidRDefault="00AF221B" w:rsidP="00AF221B">
      <w:pPr>
        <w:pStyle w:val="3"/>
        <w:tabs>
          <w:tab w:val="left" w:pos="720"/>
        </w:tabs>
        <w:bidi w:val="0"/>
        <w:ind w:left="180"/>
        <w:rPr>
          <w:spacing w:val="-1"/>
          <w:lang w:eastAsia="x-none"/>
        </w:rPr>
      </w:pPr>
      <w:r>
        <w:rPr>
          <w:i/>
          <w:iCs/>
          <w:spacing w:val="-1"/>
          <w:lang w:eastAsia="x-none"/>
        </w:rPr>
        <w:t xml:space="preserve">         </w:t>
      </w:r>
      <w:r>
        <w:rPr>
          <w:i/>
          <w:iCs/>
          <w:spacing w:val="-1"/>
          <w:lang w:val="x-none" w:eastAsia="x-none"/>
        </w:rPr>
        <w:t>Na2SiO3 utilized in this work is a common supply in the Iraqi market  and was procured by the United Arab Emirates</w:t>
      </w:r>
      <w:r>
        <w:rPr>
          <w:i/>
          <w:iCs/>
          <w:spacing w:val="-1"/>
          <w:lang w:eastAsia="x-none"/>
        </w:rPr>
        <w:t>.</w:t>
      </w:r>
    </w:p>
    <w:p w:rsidR="00AF221B" w:rsidRDefault="00AF221B" w:rsidP="00AF221B">
      <w:pPr>
        <w:pStyle w:val="a3"/>
        <w:numPr>
          <w:ilvl w:val="0"/>
          <w:numId w:val="3"/>
        </w:numPr>
        <w:rPr>
          <w:lang w:val="en-US"/>
        </w:rPr>
      </w:pPr>
      <w:r>
        <w:rPr>
          <w:i/>
          <w:iCs/>
          <w:noProof/>
          <w:spacing w:val="0"/>
          <w:lang w:val="en-US" w:eastAsia="en-US"/>
        </w:rPr>
        <w:t>Fine aggregate</w:t>
      </w:r>
    </w:p>
    <w:p w:rsidR="00AF221B" w:rsidRDefault="00AF221B" w:rsidP="00AF221B">
      <w:pPr>
        <w:pStyle w:val="a3"/>
        <w:rPr>
          <w:lang w:val="de-DE"/>
        </w:rPr>
      </w:pPr>
      <w:r>
        <w:rPr>
          <w:lang w:val="de-DE"/>
        </w:rPr>
        <w:t>Sand from the Ekhedir region is mostly used as fine aggregate. The results of the fine aggregate's chemical and physical test showed that it  conformityes to IQS No. 45/1984 specifications [9].</w:t>
      </w:r>
    </w:p>
    <w:p w:rsidR="00AF221B" w:rsidRDefault="00AF221B" w:rsidP="00AF221B">
      <w:pPr>
        <w:pStyle w:val="a3"/>
        <w:numPr>
          <w:ilvl w:val="0"/>
          <w:numId w:val="3"/>
        </w:numPr>
        <w:rPr>
          <w:lang w:val="en-US"/>
        </w:rPr>
      </w:pPr>
      <w:r>
        <w:rPr>
          <w:i/>
          <w:iCs/>
          <w:noProof/>
          <w:spacing w:val="0"/>
          <w:lang w:val="en-US" w:eastAsia="en-US"/>
        </w:rPr>
        <w:t>Coarse aggregate</w:t>
      </w:r>
    </w:p>
    <w:p w:rsidR="00AF221B" w:rsidRDefault="00AF221B" w:rsidP="00AF221B">
      <w:pPr>
        <w:pStyle w:val="3"/>
        <w:tabs>
          <w:tab w:val="left" w:pos="720"/>
        </w:tabs>
        <w:bidi w:val="0"/>
        <w:ind w:left="288"/>
        <w:rPr>
          <w:lang w:val="de-DE"/>
        </w:rPr>
      </w:pPr>
      <w:r>
        <w:rPr>
          <w:i/>
          <w:iCs/>
          <w:spacing w:val="-1"/>
          <w:lang w:val="de-DE" w:eastAsia="x-none"/>
        </w:rPr>
        <w:t xml:space="preserve">         To create the mixtures for this work, traditional gravel from the Al-Nabai zone was used as the coarse aggregate. The examination's results demonstrate its compliance with IQS 45/1984 [9].</w:t>
      </w:r>
    </w:p>
    <w:p w:rsidR="00AF221B" w:rsidRDefault="00AF221B" w:rsidP="00AF221B">
      <w:pPr>
        <w:bidi w:val="0"/>
        <w:ind w:right="-1"/>
        <w:jc w:val="center"/>
        <w:rPr>
          <w:rFonts w:asciiTheme="majorBidi" w:hAnsiTheme="majorBidi" w:cstheme="majorBidi"/>
          <w:b/>
          <w:bCs/>
          <w:color w:val="000000" w:themeColor="text1"/>
          <w:sz w:val="24"/>
          <w:szCs w:val="24"/>
        </w:rPr>
      </w:pPr>
      <w:r>
        <w:rPr>
          <w:i/>
          <w:iCs/>
          <w:noProof/>
          <w:lang w:val="de-DE"/>
        </w:rPr>
        <w:t>Super-plasticizer (high range) admixture</w:t>
      </w:r>
    </w:p>
    <w:p w:rsidR="00AF221B" w:rsidRDefault="00AF221B" w:rsidP="00AF221B">
      <w:pPr>
        <w:pStyle w:val="a3"/>
      </w:pPr>
      <w:r>
        <w:t xml:space="preserve">In accordance with ASTM C494[10], naphthalene formaldehyde </w:t>
      </w:r>
      <w:proofErr w:type="spellStart"/>
      <w:r>
        <w:t>solfanate</w:t>
      </w:r>
      <w:proofErr w:type="spellEnd"/>
      <w:r>
        <w:t xml:space="preserve"> ,super- plasticizer was employed to increase workability. The qualities of plasticizer are displayed in T</w:t>
      </w:r>
      <w:r>
        <w:rPr>
          <w:lang w:val="en-US"/>
        </w:rPr>
        <w:t>ABLE</w:t>
      </w:r>
      <w:r>
        <w:t xml:space="preserve"> </w:t>
      </w:r>
      <w:r>
        <w:rPr>
          <w:lang w:val="en-US"/>
        </w:rPr>
        <w:t>III</w:t>
      </w:r>
      <w:r>
        <w:t>..</w:t>
      </w:r>
    </w:p>
    <w:p w:rsidR="00AF221B" w:rsidRDefault="00AF221B" w:rsidP="00AF221B">
      <w:pPr>
        <w:pStyle w:val="a3"/>
      </w:pPr>
    </w:p>
    <w:p w:rsidR="00AF221B" w:rsidRDefault="00AF221B" w:rsidP="00AF221B">
      <w:pPr>
        <w:pStyle w:val="tablehead"/>
      </w:pPr>
      <w:r>
        <w:rPr>
          <w:lang w:val="de-DE"/>
        </w:rPr>
        <w:t>Properties of a Plasticizer</w:t>
      </w:r>
    </w:p>
    <w:tbl>
      <w:tblPr>
        <w:tblW w:w="0" w:type="auto"/>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2656"/>
        <w:gridCol w:w="1162"/>
        <w:gridCol w:w="539"/>
        <w:gridCol w:w="1114"/>
        <w:gridCol w:w="1306"/>
      </w:tblGrid>
      <w:tr w:rsidR="00AF221B" w:rsidTr="00993BE0">
        <w:trPr>
          <w:jc w:val="center"/>
        </w:trPr>
        <w:tc>
          <w:tcPr>
            <w:tcW w:w="0" w:type="auto"/>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center"/>
              <w:rPr>
                <w:rFonts w:ascii="Times New Roman" w:eastAsia="SimSun" w:hAnsi="Times New Roman" w:cs="Times New Roman"/>
                <w:sz w:val="16"/>
                <w:szCs w:val="16"/>
              </w:rPr>
            </w:pPr>
            <w:r>
              <w:rPr>
                <w:sz w:val="16"/>
                <w:szCs w:val="16"/>
              </w:rPr>
              <w:t>Technical properties</w:t>
            </w:r>
          </w:p>
        </w:tc>
        <w:tc>
          <w:tcPr>
            <w:tcW w:w="0" w:type="auto"/>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center"/>
              <w:rPr>
                <w:rFonts w:ascii="Times New Roman" w:eastAsia="SimSun" w:hAnsi="Times New Roman" w:cs="Times New Roman"/>
                <w:sz w:val="16"/>
                <w:szCs w:val="16"/>
              </w:rPr>
            </w:pPr>
            <w:r>
              <w:rPr>
                <w:sz w:val="16"/>
                <w:szCs w:val="16"/>
              </w:rPr>
              <w:t>Basis</w:t>
            </w:r>
          </w:p>
        </w:tc>
        <w:tc>
          <w:tcPr>
            <w:tcW w:w="0" w:type="auto"/>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center"/>
              <w:rPr>
                <w:rFonts w:ascii="Times New Roman" w:eastAsia="SimSun" w:hAnsi="Times New Roman" w:cs="Times New Roman"/>
                <w:sz w:val="16"/>
                <w:szCs w:val="16"/>
              </w:rPr>
            </w:pPr>
            <w:r>
              <w:rPr>
                <w:sz w:val="16"/>
                <w:szCs w:val="16"/>
              </w:rPr>
              <w:t>Color</w:t>
            </w:r>
          </w:p>
        </w:tc>
        <w:tc>
          <w:tcPr>
            <w:tcW w:w="0" w:type="auto"/>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center"/>
              <w:rPr>
                <w:rFonts w:ascii="Times New Roman" w:eastAsia="SimSun" w:hAnsi="Times New Roman" w:cs="Times New Roman"/>
                <w:sz w:val="16"/>
                <w:szCs w:val="16"/>
              </w:rPr>
            </w:pPr>
            <w:r>
              <w:rPr>
                <w:sz w:val="16"/>
                <w:szCs w:val="16"/>
              </w:rPr>
              <w:t>pH</w:t>
            </w:r>
          </w:p>
        </w:tc>
        <w:tc>
          <w:tcPr>
            <w:tcW w:w="0" w:type="auto"/>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center"/>
              <w:rPr>
                <w:rFonts w:ascii="Times New Roman" w:eastAsia="SimSun" w:hAnsi="Times New Roman" w:cs="Times New Roman"/>
                <w:sz w:val="16"/>
                <w:szCs w:val="16"/>
              </w:rPr>
            </w:pPr>
            <w:r>
              <w:rPr>
                <w:sz w:val="16"/>
                <w:szCs w:val="16"/>
              </w:rPr>
              <w:t xml:space="preserve">Density (kg/L) </w:t>
            </w:r>
          </w:p>
        </w:tc>
        <w:tc>
          <w:tcPr>
            <w:tcW w:w="0" w:type="auto"/>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center"/>
              <w:rPr>
                <w:rFonts w:ascii="Times New Roman" w:eastAsia="SimSun" w:hAnsi="Times New Roman" w:cs="Times New Roman"/>
                <w:sz w:val="16"/>
                <w:szCs w:val="16"/>
              </w:rPr>
            </w:pPr>
            <w:r>
              <w:rPr>
                <w:sz w:val="16"/>
                <w:szCs w:val="16"/>
              </w:rPr>
              <w:t>Chloride content</w:t>
            </w:r>
          </w:p>
        </w:tc>
      </w:tr>
      <w:tr w:rsidR="00AF221B" w:rsidTr="00993BE0">
        <w:trPr>
          <w:trHeight w:val="609"/>
          <w:jc w:val="center"/>
        </w:trPr>
        <w:tc>
          <w:tcPr>
            <w:tcW w:w="0" w:type="auto"/>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center"/>
              <w:rPr>
                <w:rFonts w:ascii="Times New Roman" w:eastAsia="SimSun" w:hAnsi="Times New Roman" w:cs="Times New Roman"/>
                <w:sz w:val="16"/>
                <w:szCs w:val="16"/>
              </w:rPr>
            </w:pPr>
            <w:r>
              <w:rPr>
                <w:sz w:val="16"/>
                <w:szCs w:val="16"/>
              </w:rPr>
              <w:t>Descriptions</w:t>
            </w:r>
          </w:p>
        </w:tc>
        <w:tc>
          <w:tcPr>
            <w:tcW w:w="0" w:type="auto"/>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center"/>
              <w:rPr>
                <w:rFonts w:ascii="Times New Roman" w:eastAsia="SimSun" w:hAnsi="Times New Roman" w:cs="Times New Roman"/>
                <w:sz w:val="16"/>
                <w:szCs w:val="16"/>
              </w:rPr>
            </w:pPr>
            <w:r>
              <w:rPr>
                <w:sz w:val="16"/>
                <w:szCs w:val="16"/>
              </w:rPr>
              <w:t>Naphthalene formaldehyde sulfonate</w:t>
            </w:r>
          </w:p>
        </w:tc>
        <w:tc>
          <w:tcPr>
            <w:tcW w:w="0" w:type="auto"/>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center"/>
              <w:rPr>
                <w:rFonts w:ascii="Times New Roman" w:eastAsia="SimSun" w:hAnsi="Times New Roman" w:cs="Times New Roman"/>
                <w:sz w:val="16"/>
                <w:szCs w:val="16"/>
              </w:rPr>
            </w:pPr>
            <w:r>
              <w:rPr>
                <w:sz w:val="16"/>
                <w:szCs w:val="16"/>
              </w:rPr>
              <w:t>Dark brownish</w:t>
            </w:r>
          </w:p>
        </w:tc>
        <w:tc>
          <w:tcPr>
            <w:tcW w:w="0" w:type="auto"/>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center"/>
              <w:rPr>
                <w:rFonts w:ascii="Times New Roman" w:eastAsia="SimSun" w:hAnsi="Times New Roman" w:cs="Times New Roman"/>
                <w:sz w:val="16"/>
                <w:szCs w:val="16"/>
              </w:rPr>
            </w:pPr>
            <w:r>
              <w:rPr>
                <w:sz w:val="16"/>
                <w:szCs w:val="16"/>
              </w:rPr>
              <w:t>7–11</w:t>
            </w:r>
          </w:p>
        </w:tc>
        <w:tc>
          <w:tcPr>
            <w:tcW w:w="0" w:type="auto"/>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center"/>
              <w:rPr>
                <w:rFonts w:ascii="Times New Roman" w:eastAsia="SimSun" w:hAnsi="Times New Roman" w:cs="Times New Roman"/>
                <w:sz w:val="16"/>
                <w:szCs w:val="16"/>
              </w:rPr>
            </w:pPr>
            <w:r>
              <w:rPr>
                <w:sz w:val="16"/>
                <w:szCs w:val="16"/>
              </w:rPr>
              <w:t>1.181 ± 0.01</w:t>
            </w:r>
          </w:p>
        </w:tc>
        <w:tc>
          <w:tcPr>
            <w:tcW w:w="0" w:type="auto"/>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center"/>
              <w:rPr>
                <w:rFonts w:ascii="Times New Roman" w:eastAsia="SimSun" w:hAnsi="Times New Roman" w:cs="Times New Roman"/>
                <w:sz w:val="16"/>
                <w:szCs w:val="16"/>
              </w:rPr>
            </w:pPr>
            <w:r>
              <w:rPr>
                <w:sz w:val="16"/>
                <w:szCs w:val="16"/>
              </w:rPr>
              <w:t>Nil</w:t>
            </w:r>
          </w:p>
        </w:tc>
      </w:tr>
    </w:tbl>
    <w:p w:rsidR="00AF221B" w:rsidRDefault="00AF221B" w:rsidP="00AF221B">
      <w:pPr>
        <w:pStyle w:val="PPBodyMainText"/>
        <w:ind w:firstLine="0"/>
        <w:rPr>
          <w:lang w:bidi="ar-IQ"/>
        </w:rPr>
      </w:pPr>
    </w:p>
    <w:p w:rsidR="00AF221B" w:rsidRDefault="00AF221B" w:rsidP="00AF221B">
      <w:pPr>
        <w:pStyle w:val="a3"/>
        <w:numPr>
          <w:ilvl w:val="0"/>
          <w:numId w:val="2"/>
        </w:numPr>
        <w:rPr>
          <w:lang w:val="en-US"/>
        </w:rPr>
      </w:pPr>
      <w:r>
        <w:rPr>
          <w:i/>
          <w:iCs/>
          <w:noProof/>
          <w:spacing w:val="0"/>
          <w:lang w:val="de-DE" w:eastAsia="en-US"/>
        </w:rPr>
        <w:t>Extra water</w:t>
      </w:r>
      <w:r>
        <w:rPr>
          <w:i/>
          <w:iCs/>
          <w:noProof/>
          <w:spacing w:val="0"/>
          <w:lang w:val="en-US" w:eastAsia="en-US"/>
        </w:rPr>
        <w:t xml:space="preserve"> </w:t>
      </w:r>
    </w:p>
    <w:p w:rsidR="00AF221B" w:rsidRDefault="00AF221B" w:rsidP="00AF221B">
      <w:pPr>
        <w:pStyle w:val="3"/>
        <w:tabs>
          <w:tab w:val="left" w:pos="720"/>
        </w:tabs>
        <w:bidi w:val="0"/>
        <w:ind w:left="180"/>
        <w:rPr>
          <w:lang w:val="de-DE"/>
        </w:rPr>
      </w:pPr>
      <w:r>
        <w:rPr>
          <w:i/>
          <w:iCs/>
          <w:spacing w:val="-1"/>
          <w:lang w:eastAsia="x-none"/>
        </w:rPr>
        <w:t xml:space="preserve">          </w:t>
      </w:r>
      <w:r>
        <w:rPr>
          <w:i/>
          <w:iCs/>
          <w:spacing w:val="-1"/>
          <w:lang w:val="x-none" w:eastAsia="x-none"/>
        </w:rPr>
        <w:t xml:space="preserve">Tap water, which is appropriate for concrete mix, was used as additional water for all colored </w:t>
      </w:r>
      <w:proofErr w:type="spellStart"/>
      <w:r>
        <w:rPr>
          <w:i/>
          <w:iCs/>
          <w:spacing w:val="-1"/>
          <w:lang w:val="x-none" w:eastAsia="x-none"/>
        </w:rPr>
        <w:t>geopolymer</w:t>
      </w:r>
      <w:proofErr w:type="spellEnd"/>
      <w:r>
        <w:rPr>
          <w:i/>
          <w:iCs/>
          <w:spacing w:val="-1"/>
          <w:lang w:val="x-none" w:eastAsia="x-none"/>
        </w:rPr>
        <w:t xml:space="preserve"> concrete mixtures. </w:t>
      </w:r>
    </w:p>
    <w:p w:rsidR="00AF221B" w:rsidRDefault="00AF221B" w:rsidP="00AF221B">
      <w:pPr>
        <w:pStyle w:val="3"/>
        <w:keepNext w:val="0"/>
        <w:keepLines w:val="0"/>
        <w:numPr>
          <w:ilvl w:val="0"/>
          <w:numId w:val="2"/>
        </w:numPr>
        <w:tabs>
          <w:tab w:val="left" w:pos="720"/>
        </w:tabs>
        <w:bidi w:val="0"/>
        <w:spacing w:before="0" w:line="240" w:lineRule="exact"/>
        <w:jc w:val="both"/>
        <w:rPr>
          <w:lang w:val="de-DE"/>
        </w:rPr>
      </w:pPr>
      <w:r>
        <w:rPr>
          <w:lang w:val="de-DE"/>
        </w:rPr>
        <w:t>Pigments</w:t>
      </w:r>
    </w:p>
    <w:p w:rsidR="00AF221B" w:rsidRDefault="00AF221B" w:rsidP="00AF221B">
      <w:pPr>
        <w:pStyle w:val="a3"/>
        <w:rPr>
          <w:lang w:val="en-US"/>
        </w:rPr>
      </w:pPr>
      <w:r>
        <w:lastRenderedPageBreak/>
        <w:t xml:space="preserve">   In this work, 3 different types of pigments (powder) they were imported from China, red Fe</w:t>
      </w:r>
      <w:r>
        <w:rPr>
          <w:vertAlign w:val="subscript"/>
        </w:rPr>
        <w:t>2</w:t>
      </w:r>
      <w:r>
        <w:t xml:space="preserve"> O</w:t>
      </w:r>
      <w:r>
        <w:rPr>
          <w:vertAlign w:val="subscript"/>
        </w:rPr>
        <w:t>3</w:t>
      </w:r>
      <w:r>
        <w:t>, green Cr</w:t>
      </w:r>
      <w:r>
        <w:rPr>
          <w:vertAlign w:val="subscript"/>
        </w:rPr>
        <w:t>2</w:t>
      </w:r>
      <w:r>
        <w:t xml:space="preserve"> O</w:t>
      </w:r>
      <w:r>
        <w:rPr>
          <w:vertAlign w:val="subscript"/>
        </w:rPr>
        <w:t>3</w:t>
      </w:r>
      <w:r>
        <w:t xml:space="preserve">, and yellow </w:t>
      </w:r>
      <w:proofErr w:type="spellStart"/>
      <w:r>
        <w:t>FeOOH</w:t>
      </w:r>
      <w:proofErr w:type="spellEnd"/>
      <w:r>
        <w:rPr>
          <w:lang w:val="en-US"/>
        </w:rPr>
        <w:t>,</w:t>
      </w:r>
      <w:r>
        <w:t>.Were used in varying amounts (0%, 1%, 2%, and 3% by weight of Fly ash)  in the mixtures. The fineness value of the pigments was displayed in T</w:t>
      </w:r>
      <w:r>
        <w:rPr>
          <w:lang w:val="en-US"/>
        </w:rPr>
        <w:t>ABLE</w:t>
      </w:r>
      <w:r>
        <w:t xml:space="preserve"> </w:t>
      </w:r>
      <w:r>
        <w:rPr>
          <w:lang w:val="en-US"/>
        </w:rPr>
        <w:t xml:space="preserve">  V.</w:t>
      </w:r>
    </w:p>
    <w:p w:rsidR="00AF221B" w:rsidRDefault="00AF221B" w:rsidP="00AF221B">
      <w:pPr>
        <w:pStyle w:val="a3"/>
      </w:pPr>
      <w:r>
        <w:rPr>
          <w:color w:val="FF0000"/>
          <w:lang w:val="en-US"/>
        </w:rPr>
        <w:t>TABLE   V</w:t>
      </w:r>
      <w:r>
        <w:t>. Fineness (Surface Area) of Pigments</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851"/>
        <w:gridCol w:w="851"/>
        <w:gridCol w:w="709"/>
      </w:tblGrid>
      <w:tr w:rsidR="00AF221B" w:rsidTr="00993BE0">
        <w:trPr>
          <w:jc w:val="center"/>
        </w:trPr>
        <w:tc>
          <w:tcPr>
            <w:tcW w:w="850" w:type="dxa"/>
            <w:tcBorders>
              <w:top w:val="single" w:sz="4" w:space="0" w:color="auto"/>
              <w:left w:val="single" w:sz="4" w:space="0" w:color="auto"/>
              <w:bottom w:val="single" w:sz="4" w:space="0" w:color="auto"/>
              <w:right w:val="single" w:sz="4" w:space="0" w:color="auto"/>
            </w:tcBorders>
            <w:hideMark/>
          </w:tcPr>
          <w:p w:rsidR="00AF221B" w:rsidRDefault="00AF221B" w:rsidP="00993BE0">
            <w:pPr>
              <w:pStyle w:val="tablecolhead"/>
              <w:rPr>
                <w:rFonts w:eastAsia="Calibri"/>
                <w:lang w:bidi="ar-IQ"/>
              </w:rPr>
            </w:pPr>
            <w:r>
              <w:rPr>
                <w:lang w:val="en-GB" w:eastAsia="en-GB"/>
              </w:rPr>
              <w:t>Pigment</w:t>
            </w:r>
          </w:p>
        </w:tc>
        <w:tc>
          <w:tcPr>
            <w:tcW w:w="851" w:type="dxa"/>
            <w:tcBorders>
              <w:top w:val="single" w:sz="4" w:space="0" w:color="auto"/>
              <w:left w:val="single" w:sz="4" w:space="0" w:color="auto"/>
              <w:bottom w:val="single" w:sz="4" w:space="0" w:color="auto"/>
              <w:right w:val="single" w:sz="4" w:space="0" w:color="auto"/>
            </w:tcBorders>
            <w:hideMark/>
          </w:tcPr>
          <w:p w:rsidR="00AF221B" w:rsidRDefault="00AF221B" w:rsidP="00993BE0">
            <w:pPr>
              <w:pStyle w:val="tablecolhead"/>
              <w:rPr>
                <w:noProof/>
                <w:lang w:eastAsia="en-GB"/>
              </w:rPr>
            </w:pPr>
            <w:r>
              <w:rPr>
                <w:noProof/>
                <w:lang w:eastAsia="en-GB"/>
              </w:rPr>
              <w:t>Red</w:t>
            </w:r>
          </w:p>
          <w:p w:rsidR="00AF221B" w:rsidRDefault="00AF221B" w:rsidP="00993BE0">
            <w:pPr>
              <w:pStyle w:val="tablecolhead"/>
              <w:rPr>
                <w:noProof/>
                <w:lang w:val="en-GB" w:eastAsia="en-GB"/>
              </w:rPr>
            </w:pPr>
            <w:r>
              <w:rPr>
                <w:noProof/>
                <w:lang w:eastAsia="en-GB"/>
              </w:rPr>
              <w:t>Fe</w:t>
            </w:r>
            <w:r>
              <w:rPr>
                <w:noProof/>
                <w:vertAlign w:val="subscript"/>
                <w:lang w:eastAsia="en-GB"/>
              </w:rPr>
              <w:t>2</w:t>
            </w:r>
            <w:r>
              <w:rPr>
                <w:noProof/>
                <w:lang w:eastAsia="en-GB"/>
              </w:rPr>
              <w:t>O</w:t>
            </w:r>
            <w:r>
              <w:rPr>
                <w:noProof/>
                <w:vertAlign w:val="subscript"/>
                <w:lang w:eastAsia="en-GB"/>
              </w:rPr>
              <w:t>3</w:t>
            </w:r>
          </w:p>
        </w:tc>
        <w:tc>
          <w:tcPr>
            <w:tcW w:w="851" w:type="dxa"/>
            <w:tcBorders>
              <w:top w:val="single" w:sz="4" w:space="0" w:color="auto"/>
              <w:left w:val="single" w:sz="4" w:space="0" w:color="auto"/>
              <w:bottom w:val="single" w:sz="4" w:space="0" w:color="auto"/>
              <w:right w:val="single" w:sz="4" w:space="0" w:color="auto"/>
            </w:tcBorders>
            <w:hideMark/>
          </w:tcPr>
          <w:p w:rsidR="00AF221B" w:rsidRDefault="00AF221B" w:rsidP="00993BE0">
            <w:pPr>
              <w:pStyle w:val="tablecolhead"/>
              <w:rPr>
                <w:rFonts w:eastAsia="Calibri"/>
                <w:lang w:bidi="ar-IQ"/>
              </w:rPr>
            </w:pPr>
            <w:r>
              <w:rPr>
                <w:noProof/>
                <w:lang w:val="en-GB" w:eastAsia="en-GB"/>
              </w:rPr>
              <w:t>Yellow FeOOH</w:t>
            </w:r>
          </w:p>
        </w:tc>
        <w:tc>
          <w:tcPr>
            <w:tcW w:w="709" w:type="dxa"/>
            <w:tcBorders>
              <w:top w:val="single" w:sz="4" w:space="0" w:color="auto"/>
              <w:left w:val="single" w:sz="4" w:space="0" w:color="auto"/>
              <w:bottom w:val="single" w:sz="4" w:space="0" w:color="auto"/>
              <w:right w:val="single" w:sz="4" w:space="0" w:color="auto"/>
            </w:tcBorders>
            <w:hideMark/>
          </w:tcPr>
          <w:p w:rsidR="00AF221B" w:rsidRDefault="00AF221B" w:rsidP="00993BE0">
            <w:pPr>
              <w:pStyle w:val="tablecolhead"/>
              <w:rPr>
                <w:rFonts w:eastAsia="Calibri"/>
                <w:lang w:bidi="ar-IQ"/>
              </w:rPr>
            </w:pPr>
            <w:r>
              <w:rPr>
                <w:noProof/>
                <w:lang w:val="en-GB" w:eastAsia="en-GB"/>
              </w:rPr>
              <w:t>Green Cr</w:t>
            </w:r>
            <w:r>
              <w:rPr>
                <w:noProof/>
                <w:vertAlign w:val="subscript"/>
                <w:lang w:val="en-GB" w:eastAsia="en-GB"/>
              </w:rPr>
              <w:t>2</w:t>
            </w:r>
            <w:r>
              <w:rPr>
                <w:noProof/>
                <w:lang w:val="en-GB" w:eastAsia="en-GB"/>
              </w:rPr>
              <w:t>O</w:t>
            </w:r>
            <w:r>
              <w:rPr>
                <w:noProof/>
                <w:vertAlign w:val="subscript"/>
                <w:lang w:val="en-GB" w:eastAsia="en-GB"/>
              </w:rPr>
              <w:t>3</w:t>
            </w:r>
          </w:p>
        </w:tc>
      </w:tr>
      <w:tr w:rsidR="00AF221B" w:rsidTr="00993BE0">
        <w:trPr>
          <w:trHeight w:val="405"/>
          <w:jc w:val="center"/>
        </w:trPr>
        <w:tc>
          <w:tcPr>
            <w:tcW w:w="850" w:type="dxa"/>
            <w:tcBorders>
              <w:top w:val="single" w:sz="4" w:space="0" w:color="auto"/>
              <w:left w:val="single" w:sz="4" w:space="0" w:color="auto"/>
              <w:bottom w:val="single" w:sz="4" w:space="0" w:color="auto"/>
              <w:right w:val="single" w:sz="4" w:space="0" w:color="auto"/>
            </w:tcBorders>
            <w:hideMark/>
          </w:tcPr>
          <w:p w:rsidR="00AF221B" w:rsidRDefault="00AF221B" w:rsidP="00993BE0">
            <w:pPr>
              <w:pStyle w:val="tablecopy"/>
              <w:rPr>
                <w:rFonts w:eastAsia="Calibri"/>
                <w:lang w:bidi="ar-IQ"/>
              </w:rPr>
            </w:pPr>
            <w:r>
              <w:rPr>
                <w:lang w:val="en-GB" w:eastAsia="en-GB"/>
              </w:rPr>
              <w:t>Fineness (cm</w:t>
            </w:r>
            <w:r>
              <w:rPr>
                <w:vertAlign w:val="superscript"/>
                <w:lang w:val="en-GB" w:eastAsia="en-GB"/>
              </w:rPr>
              <w:t>2</w:t>
            </w:r>
            <w:r>
              <w:rPr>
                <w:lang w:val="en-GB" w:eastAsia="en-GB"/>
              </w:rPr>
              <w:t>/g)</w:t>
            </w:r>
          </w:p>
        </w:tc>
        <w:tc>
          <w:tcPr>
            <w:tcW w:w="851" w:type="dxa"/>
            <w:tcBorders>
              <w:top w:val="single" w:sz="4" w:space="0" w:color="auto"/>
              <w:left w:val="single" w:sz="4" w:space="0" w:color="auto"/>
              <w:bottom w:val="single" w:sz="4" w:space="0" w:color="auto"/>
              <w:right w:val="single" w:sz="4" w:space="0" w:color="auto"/>
            </w:tcBorders>
          </w:tcPr>
          <w:p w:rsidR="00AF221B" w:rsidRDefault="00AF221B" w:rsidP="00993BE0">
            <w:pPr>
              <w:pStyle w:val="tablecopy"/>
              <w:rPr>
                <w:lang w:val="en-GB" w:eastAsia="en-GB"/>
              </w:rPr>
            </w:pPr>
          </w:p>
          <w:p w:rsidR="00AF221B" w:rsidRDefault="00AF221B" w:rsidP="00993BE0">
            <w:pPr>
              <w:pStyle w:val="tablecopy"/>
              <w:rPr>
                <w:lang w:val="en-GB" w:eastAsia="en-GB"/>
              </w:rPr>
            </w:pPr>
            <w:r>
              <w:rPr>
                <w:lang w:val="en-GB" w:eastAsia="en-GB"/>
              </w:rPr>
              <w:t>6580</w:t>
            </w:r>
          </w:p>
        </w:tc>
        <w:tc>
          <w:tcPr>
            <w:tcW w:w="851" w:type="dxa"/>
            <w:tcBorders>
              <w:top w:val="single" w:sz="4" w:space="0" w:color="auto"/>
              <w:left w:val="single" w:sz="4" w:space="0" w:color="auto"/>
              <w:bottom w:val="single" w:sz="4" w:space="0" w:color="auto"/>
              <w:right w:val="single" w:sz="4" w:space="0" w:color="auto"/>
            </w:tcBorders>
            <w:vAlign w:val="center"/>
            <w:hideMark/>
          </w:tcPr>
          <w:p w:rsidR="00AF221B" w:rsidRDefault="00AF221B" w:rsidP="00993BE0">
            <w:pPr>
              <w:pStyle w:val="tablecopy"/>
              <w:rPr>
                <w:rFonts w:eastAsia="Calibri"/>
                <w:lang w:bidi="ar-IQ"/>
              </w:rPr>
            </w:pPr>
            <w:r>
              <w:rPr>
                <w:lang w:val="en-GB" w:eastAsia="en-GB"/>
              </w:rPr>
              <w:t>12720</w:t>
            </w:r>
          </w:p>
        </w:tc>
        <w:tc>
          <w:tcPr>
            <w:tcW w:w="709" w:type="dxa"/>
            <w:tcBorders>
              <w:top w:val="single" w:sz="4" w:space="0" w:color="auto"/>
              <w:left w:val="single" w:sz="4" w:space="0" w:color="auto"/>
              <w:bottom w:val="single" w:sz="4" w:space="0" w:color="auto"/>
              <w:right w:val="single" w:sz="4" w:space="0" w:color="auto"/>
            </w:tcBorders>
            <w:vAlign w:val="center"/>
            <w:hideMark/>
          </w:tcPr>
          <w:p w:rsidR="00AF221B" w:rsidRDefault="00AF221B" w:rsidP="00993BE0">
            <w:pPr>
              <w:pStyle w:val="tablecopy"/>
              <w:rPr>
                <w:rFonts w:eastAsia="Calibri"/>
                <w:lang w:bidi="ar-IQ"/>
              </w:rPr>
            </w:pPr>
            <w:r>
              <w:rPr>
                <w:lang w:val="en-GB" w:eastAsia="en-GB"/>
              </w:rPr>
              <w:t>8178</w:t>
            </w:r>
          </w:p>
        </w:tc>
      </w:tr>
    </w:tbl>
    <w:p w:rsidR="00AF221B" w:rsidRDefault="00AF221B" w:rsidP="00AF221B">
      <w:pPr>
        <w:pStyle w:val="PPBodyMainText"/>
        <w:ind w:left="1335" w:firstLine="0"/>
      </w:pPr>
      <w:r>
        <w:rPr>
          <w:rFonts w:eastAsia="SimSun" w:cs="Times New Roman"/>
          <w:i/>
          <w:iCs/>
          <w:noProof/>
          <w:szCs w:val="20"/>
          <w:lang w:val="de-DE"/>
        </w:rPr>
        <w:t>B)  Geopolymer concrete mixtures with various colours</w:t>
      </w:r>
    </w:p>
    <w:p w:rsidR="00AF221B" w:rsidRDefault="00AF221B" w:rsidP="00AF221B">
      <w:pPr>
        <w:bidi w:val="0"/>
        <w:ind w:right="-1"/>
        <w:jc w:val="center"/>
        <w:rPr>
          <w:rFonts w:asciiTheme="majorBidi" w:hAnsiTheme="majorBidi" w:cstheme="majorBidi"/>
          <w:b/>
          <w:bCs/>
          <w:color w:val="000000" w:themeColor="text1"/>
          <w:sz w:val="24"/>
          <w:szCs w:val="24"/>
        </w:rPr>
      </w:pPr>
    </w:p>
    <w:p w:rsidR="00AF221B" w:rsidRDefault="00AF221B" w:rsidP="00AF221B">
      <w:pPr>
        <w:pStyle w:val="PPBodyMainText"/>
        <w:rPr>
          <w:lang w:val="de-DE"/>
        </w:rPr>
      </w:pPr>
      <w:r>
        <w:t xml:space="preserve">Table </w:t>
      </w:r>
      <w:r>
        <w:rPr>
          <w:szCs w:val="20"/>
        </w:rPr>
        <w:t>VI</w:t>
      </w:r>
      <w:r>
        <w:t xml:space="preserve"> a and</w:t>
      </w:r>
      <w:r>
        <w:rPr>
          <w:rFonts w:eastAsia="SimSun" w:cs="Times New Roman"/>
          <w:szCs w:val="20"/>
        </w:rPr>
        <w:t xml:space="preserve"> </w:t>
      </w:r>
      <w:r>
        <w:t xml:space="preserve">VI b show </w:t>
      </w:r>
      <w:r>
        <w:rPr>
          <w:lang w:val="de-DE"/>
        </w:rPr>
        <w:t>the mix design of colored geopolymer concrete mixtures are displayed [11].</w:t>
      </w:r>
    </w:p>
    <w:p w:rsidR="00AF221B" w:rsidRDefault="00AF221B" w:rsidP="00AF221B">
      <w:pPr>
        <w:pStyle w:val="PPBodyMainText"/>
        <w:rPr>
          <w:lang w:val="de-DE"/>
        </w:rPr>
      </w:pPr>
    </w:p>
    <w:p w:rsidR="00AF221B" w:rsidRDefault="00AF221B" w:rsidP="00AF221B">
      <w:pPr>
        <w:pStyle w:val="PPBodyMainText"/>
        <w:ind w:left="947" w:firstLine="0"/>
        <w:rPr>
          <w:lang w:bidi="ar-IQ"/>
        </w:rPr>
      </w:pPr>
      <w:r>
        <w:rPr>
          <w:color w:val="FF0000"/>
        </w:rPr>
        <w:t>TABLE VI a</w:t>
      </w:r>
      <w:r>
        <w:t xml:space="preserve">: Colored </w:t>
      </w:r>
      <w:proofErr w:type="spellStart"/>
      <w:r>
        <w:t>Geopolymer</w:t>
      </w:r>
      <w:proofErr w:type="spellEnd"/>
      <w:r>
        <w:t xml:space="preserve"> Concrete Mixes</w:t>
      </w:r>
      <w:r>
        <w:rPr>
          <w:rFonts w:cs="Times New Roman"/>
          <w:rtl/>
        </w:rPr>
        <w:t>*</w:t>
      </w:r>
    </w:p>
    <w:tbl>
      <w:tblPr>
        <w:tblpPr w:leftFromText="180" w:rightFromText="180" w:vertAnchor="text" w:horzAnchor="page" w:tblpX="3232" w:tblpY="4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762"/>
        <w:gridCol w:w="966"/>
        <w:gridCol w:w="819"/>
        <w:gridCol w:w="832"/>
        <w:gridCol w:w="760"/>
      </w:tblGrid>
      <w:tr w:rsidR="00AF221B" w:rsidTr="00993BE0">
        <w:tc>
          <w:tcPr>
            <w:tcW w:w="811" w:type="dxa"/>
            <w:tcBorders>
              <w:top w:val="single" w:sz="4" w:space="0" w:color="auto"/>
              <w:left w:val="single" w:sz="4" w:space="0" w:color="auto"/>
              <w:bottom w:val="single" w:sz="4" w:space="0" w:color="auto"/>
              <w:right w:val="single" w:sz="4" w:space="0" w:color="auto"/>
            </w:tcBorders>
            <w:hideMark/>
          </w:tcPr>
          <w:p w:rsidR="00AF221B" w:rsidRDefault="00AF221B" w:rsidP="00993BE0">
            <w:pPr>
              <w:autoSpaceDE w:val="0"/>
              <w:autoSpaceDN w:val="0"/>
              <w:bidi w:val="0"/>
              <w:jc w:val="center"/>
              <w:rPr>
                <w:rFonts w:ascii="Times New Roman" w:eastAsia="Times New Roman" w:hAnsi="Times New Roman" w:cs="Times New Roman"/>
                <w:b/>
                <w:bCs/>
                <w:sz w:val="16"/>
                <w:szCs w:val="16"/>
              </w:rPr>
            </w:pPr>
            <w:r>
              <w:rPr>
                <w:rFonts w:eastAsia="Times New Roman"/>
                <w:b/>
                <w:bCs/>
                <w:sz w:val="16"/>
                <w:szCs w:val="16"/>
              </w:rPr>
              <w:t>MIX.</w:t>
            </w:r>
          </w:p>
        </w:tc>
        <w:tc>
          <w:tcPr>
            <w:tcW w:w="762" w:type="dxa"/>
            <w:tcBorders>
              <w:top w:val="single" w:sz="4" w:space="0" w:color="auto"/>
              <w:left w:val="single" w:sz="4" w:space="0" w:color="auto"/>
              <w:bottom w:val="single" w:sz="4" w:space="0" w:color="auto"/>
              <w:right w:val="single" w:sz="4" w:space="0" w:color="auto"/>
            </w:tcBorders>
            <w:hideMark/>
          </w:tcPr>
          <w:p w:rsidR="00AF221B" w:rsidRDefault="00AF221B" w:rsidP="00993BE0">
            <w:pPr>
              <w:autoSpaceDE w:val="0"/>
              <w:autoSpaceDN w:val="0"/>
              <w:bidi w:val="0"/>
              <w:rPr>
                <w:rFonts w:ascii="Times New Roman" w:eastAsia="Times New Roman" w:hAnsi="Times New Roman"/>
                <w:b/>
                <w:bCs/>
                <w:sz w:val="16"/>
                <w:szCs w:val="16"/>
              </w:rPr>
            </w:pPr>
            <w:r>
              <w:rPr>
                <w:rFonts w:eastAsia="Times New Roman"/>
                <w:b/>
                <w:bCs/>
                <w:sz w:val="16"/>
                <w:szCs w:val="16"/>
              </w:rPr>
              <w:t>FA</w:t>
            </w:r>
          </w:p>
          <w:p w:rsidR="00AF221B" w:rsidRDefault="00AF221B" w:rsidP="00993BE0">
            <w:pPr>
              <w:autoSpaceDE w:val="0"/>
              <w:autoSpaceDN w:val="0"/>
              <w:bidi w:val="0"/>
              <w:jc w:val="center"/>
              <w:rPr>
                <w:rFonts w:ascii="Times New Roman" w:eastAsia="Times New Roman" w:hAnsi="Times New Roman" w:cs="Times New Roman"/>
                <w:b/>
                <w:bCs/>
                <w:sz w:val="16"/>
                <w:szCs w:val="16"/>
              </w:rPr>
            </w:pPr>
            <w:r>
              <w:rPr>
                <w:rFonts w:eastAsia="Times New Roman"/>
                <w:b/>
                <w:bCs/>
                <w:sz w:val="16"/>
                <w:szCs w:val="16"/>
              </w:rPr>
              <w:t>kg</w:t>
            </w:r>
          </w:p>
        </w:tc>
        <w:tc>
          <w:tcPr>
            <w:tcW w:w="966" w:type="dxa"/>
            <w:tcBorders>
              <w:top w:val="single" w:sz="4" w:space="0" w:color="auto"/>
              <w:left w:val="single" w:sz="4" w:space="0" w:color="auto"/>
              <w:bottom w:val="single" w:sz="4" w:space="0" w:color="auto"/>
              <w:right w:val="single" w:sz="4" w:space="0" w:color="auto"/>
            </w:tcBorders>
            <w:hideMark/>
          </w:tcPr>
          <w:p w:rsidR="00AF221B" w:rsidRDefault="00AF221B" w:rsidP="00993BE0">
            <w:pPr>
              <w:autoSpaceDE w:val="0"/>
              <w:autoSpaceDN w:val="0"/>
              <w:bidi w:val="0"/>
              <w:rPr>
                <w:rFonts w:ascii="Times New Roman" w:eastAsia="Times New Roman" w:hAnsi="Times New Roman"/>
                <w:b/>
                <w:bCs/>
                <w:sz w:val="16"/>
                <w:szCs w:val="16"/>
              </w:rPr>
            </w:pPr>
            <w:r>
              <w:rPr>
                <w:rFonts w:eastAsia="Times New Roman"/>
                <w:b/>
                <w:bCs/>
                <w:sz w:val="16"/>
                <w:szCs w:val="16"/>
              </w:rPr>
              <w:t xml:space="preserve">Alkaline liquids, </w:t>
            </w:r>
          </w:p>
          <w:p w:rsidR="00AF221B" w:rsidRDefault="00AF221B" w:rsidP="00993BE0">
            <w:pPr>
              <w:autoSpaceDE w:val="0"/>
              <w:autoSpaceDN w:val="0"/>
              <w:bidi w:val="0"/>
              <w:jc w:val="center"/>
              <w:rPr>
                <w:rFonts w:ascii="Times New Roman" w:eastAsia="Times New Roman" w:hAnsi="Times New Roman" w:cs="Times New Roman"/>
                <w:b/>
                <w:bCs/>
                <w:sz w:val="16"/>
                <w:szCs w:val="16"/>
              </w:rPr>
            </w:pPr>
            <w:r>
              <w:rPr>
                <w:rFonts w:eastAsia="Times New Roman"/>
                <w:b/>
                <w:bCs/>
                <w:sz w:val="16"/>
                <w:szCs w:val="16"/>
              </w:rPr>
              <w:t xml:space="preserve">kg </w:t>
            </w:r>
          </w:p>
        </w:tc>
        <w:tc>
          <w:tcPr>
            <w:tcW w:w="819" w:type="dxa"/>
            <w:tcBorders>
              <w:top w:val="single" w:sz="4" w:space="0" w:color="auto"/>
              <w:left w:val="single" w:sz="4" w:space="0" w:color="auto"/>
              <w:bottom w:val="single" w:sz="4" w:space="0" w:color="auto"/>
              <w:right w:val="single" w:sz="4" w:space="0" w:color="auto"/>
            </w:tcBorders>
          </w:tcPr>
          <w:p w:rsidR="00AF221B" w:rsidRDefault="00AF221B" w:rsidP="00993BE0">
            <w:pPr>
              <w:autoSpaceDE w:val="0"/>
              <w:autoSpaceDN w:val="0"/>
              <w:bidi w:val="0"/>
              <w:rPr>
                <w:rFonts w:ascii="Times New Roman" w:eastAsia="Times New Roman" w:hAnsi="Times New Roman"/>
                <w:b/>
                <w:bCs/>
                <w:sz w:val="16"/>
                <w:szCs w:val="16"/>
              </w:rPr>
            </w:pPr>
            <w:r>
              <w:rPr>
                <w:rFonts w:eastAsia="Times New Roman"/>
                <w:b/>
                <w:bCs/>
                <w:sz w:val="16"/>
                <w:szCs w:val="16"/>
              </w:rPr>
              <w:t>Sand</w:t>
            </w:r>
            <w:r>
              <w:rPr>
                <w:rFonts w:eastAsia="Times New Roman"/>
                <w:b/>
                <w:bCs/>
                <w:sz w:val="16"/>
                <w:szCs w:val="16"/>
                <w:lang w:val="de-DE"/>
              </w:rPr>
              <w:t xml:space="preserve"> Kg </w:t>
            </w:r>
          </w:p>
          <w:p w:rsidR="00AF221B" w:rsidRDefault="00AF221B" w:rsidP="00993BE0">
            <w:pPr>
              <w:autoSpaceDE w:val="0"/>
              <w:autoSpaceDN w:val="0"/>
              <w:bidi w:val="0"/>
              <w:jc w:val="center"/>
              <w:rPr>
                <w:rFonts w:ascii="Times New Roman" w:eastAsia="Times New Roman" w:hAnsi="Times New Roman" w:cs="Times New Roman"/>
                <w:b/>
                <w:bCs/>
                <w:sz w:val="16"/>
                <w:szCs w:val="16"/>
              </w:rPr>
            </w:pPr>
          </w:p>
        </w:tc>
        <w:tc>
          <w:tcPr>
            <w:tcW w:w="832" w:type="dxa"/>
            <w:tcBorders>
              <w:top w:val="single" w:sz="4" w:space="0" w:color="auto"/>
              <w:left w:val="single" w:sz="4" w:space="0" w:color="auto"/>
              <w:bottom w:val="single" w:sz="4" w:space="0" w:color="auto"/>
              <w:right w:val="single" w:sz="4" w:space="0" w:color="auto"/>
            </w:tcBorders>
            <w:hideMark/>
          </w:tcPr>
          <w:p w:rsidR="00AF221B" w:rsidRDefault="00AF221B" w:rsidP="00993BE0">
            <w:pPr>
              <w:autoSpaceDE w:val="0"/>
              <w:autoSpaceDN w:val="0"/>
              <w:bidi w:val="0"/>
              <w:jc w:val="center"/>
              <w:rPr>
                <w:rFonts w:ascii="Times New Roman" w:eastAsia="Times New Roman" w:hAnsi="Times New Roman" w:cs="Times New Roman"/>
                <w:b/>
                <w:bCs/>
                <w:sz w:val="16"/>
                <w:szCs w:val="16"/>
              </w:rPr>
            </w:pPr>
            <w:r>
              <w:rPr>
                <w:rFonts w:eastAsia="Times New Roman"/>
                <w:b/>
                <w:bCs/>
                <w:sz w:val="16"/>
                <w:szCs w:val="16"/>
              </w:rPr>
              <w:t>Gravel kg</w:t>
            </w:r>
          </w:p>
        </w:tc>
        <w:tc>
          <w:tcPr>
            <w:tcW w:w="760" w:type="dxa"/>
            <w:tcBorders>
              <w:top w:val="single" w:sz="4" w:space="0" w:color="auto"/>
              <w:left w:val="single" w:sz="4" w:space="0" w:color="auto"/>
              <w:bottom w:val="single" w:sz="4" w:space="0" w:color="auto"/>
              <w:right w:val="single" w:sz="4" w:space="0" w:color="auto"/>
            </w:tcBorders>
            <w:hideMark/>
          </w:tcPr>
          <w:p w:rsidR="00AF221B" w:rsidRDefault="00AF221B" w:rsidP="00993BE0">
            <w:pPr>
              <w:autoSpaceDE w:val="0"/>
              <w:autoSpaceDN w:val="0"/>
              <w:bidi w:val="0"/>
              <w:rPr>
                <w:rFonts w:ascii="Times New Roman" w:eastAsia="Times New Roman" w:hAnsi="Times New Roman"/>
                <w:b/>
                <w:bCs/>
                <w:sz w:val="16"/>
                <w:szCs w:val="16"/>
              </w:rPr>
            </w:pPr>
            <w:r>
              <w:rPr>
                <w:rFonts w:eastAsia="Times New Roman"/>
                <w:b/>
                <w:bCs/>
                <w:sz w:val="16"/>
                <w:szCs w:val="16"/>
              </w:rPr>
              <w:t>Extra</w:t>
            </w:r>
          </w:p>
          <w:p w:rsidR="00AF221B" w:rsidRDefault="00AF221B" w:rsidP="00993BE0">
            <w:pPr>
              <w:autoSpaceDE w:val="0"/>
              <w:autoSpaceDN w:val="0"/>
              <w:bidi w:val="0"/>
              <w:rPr>
                <w:rFonts w:eastAsia="Times New Roman"/>
                <w:b/>
                <w:bCs/>
                <w:sz w:val="16"/>
                <w:szCs w:val="16"/>
              </w:rPr>
            </w:pPr>
            <w:r>
              <w:rPr>
                <w:rFonts w:eastAsia="Times New Roman"/>
                <w:b/>
                <w:bCs/>
                <w:sz w:val="16"/>
                <w:szCs w:val="16"/>
              </w:rPr>
              <w:t xml:space="preserve">water </w:t>
            </w:r>
          </w:p>
          <w:p w:rsidR="00AF221B" w:rsidRDefault="00AF221B" w:rsidP="00993BE0">
            <w:pPr>
              <w:autoSpaceDE w:val="0"/>
              <w:autoSpaceDN w:val="0"/>
              <w:bidi w:val="0"/>
              <w:jc w:val="center"/>
              <w:rPr>
                <w:rFonts w:ascii="Times New Roman" w:eastAsia="Times New Roman" w:hAnsi="Times New Roman" w:cs="Times New Roman"/>
                <w:b/>
                <w:bCs/>
                <w:sz w:val="16"/>
                <w:szCs w:val="16"/>
              </w:rPr>
            </w:pPr>
            <w:r>
              <w:rPr>
                <w:rFonts w:eastAsia="Times New Roman"/>
                <w:b/>
                <w:bCs/>
                <w:sz w:val="16"/>
                <w:szCs w:val="16"/>
              </w:rPr>
              <w:t>kg</w:t>
            </w:r>
          </w:p>
        </w:tc>
      </w:tr>
      <w:tr w:rsidR="00AF221B" w:rsidTr="00993BE0">
        <w:tc>
          <w:tcPr>
            <w:tcW w:w="811"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lang w:val="de-DE"/>
              </w:rPr>
            </w:pPr>
            <w:r>
              <w:rPr>
                <w:sz w:val="16"/>
                <w:szCs w:val="16"/>
                <w:lang w:val="de-DE"/>
              </w:rPr>
              <w:t>Ms</w:t>
            </w:r>
          </w:p>
        </w:tc>
        <w:tc>
          <w:tcPr>
            <w:tcW w:w="762"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lang w:val="de-DE"/>
              </w:rPr>
            </w:pPr>
            <w:r>
              <w:rPr>
                <w:sz w:val="16"/>
                <w:szCs w:val="16"/>
                <w:lang w:val="de-DE"/>
              </w:rPr>
              <w:t>15</w:t>
            </w:r>
          </w:p>
        </w:tc>
        <w:tc>
          <w:tcPr>
            <w:tcW w:w="966"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lang w:val="de-DE"/>
              </w:rPr>
            </w:pPr>
            <w:r>
              <w:rPr>
                <w:sz w:val="16"/>
                <w:szCs w:val="16"/>
                <w:lang w:val="de-DE"/>
              </w:rPr>
              <w:t>5.316</w:t>
            </w:r>
          </w:p>
        </w:tc>
        <w:tc>
          <w:tcPr>
            <w:tcW w:w="819"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lang w:val="de-DE"/>
              </w:rPr>
            </w:pPr>
            <w:r>
              <w:rPr>
                <w:sz w:val="16"/>
                <w:szCs w:val="16"/>
                <w:lang w:val="de-DE"/>
              </w:rPr>
              <w:t>22.185</w:t>
            </w:r>
          </w:p>
        </w:tc>
        <w:tc>
          <w:tcPr>
            <w:tcW w:w="832"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lang w:val="de-DE"/>
              </w:rPr>
            </w:pPr>
            <w:r>
              <w:rPr>
                <w:sz w:val="16"/>
                <w:szCs w:val="16"/>
                <w:lang w:val="de-DE"/>
              </w:rPr>
              <w:t>45.075</w:t>
            </w:r>
          </w:p>
        </w:tc>
        <w:tc>
          <w:tcPr>
            <w:tcW w:w="760"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lang w:val="de-DE"/>
              </w:rPr>
            </w:pPr>
            <w:r>
              <w:rPr>
                <w:sz w:val="16"/>
                <w:szCs w:val="16"/>
                <w:lang w:val="de-DE"/>
              </w:rPr>
              <w:t>1.425</w:t>
            </w:r>
          </w:p>
        </w:tc>
      </w:tr>
      <w:tr w:rsidR="00AF221B" w:rsidTr="00993BE0">
        <w:tc>
          <w:tcPr>
            <w:tcW w:w="811"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lang w:val="de-DE"/>
              </w:rPr>
            </w:pPr>
            <w:r>
              <w:rPr>
                <w:sz w:val="16"/>
                <w:szCs w:val="16"/>
                <w:lang w:val="de-DE"/>
              </w:rPr>
              <w:t>Mr1%</w:t>
            </w:r>
          </w:p>
        </w:tc>
        <w:tc>
          <w:tcPr>
            <w:tcW w:w="762"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lang w:val="de-DE"/>
              </w:rPr>
            </w:pPr>
            <w:r>
              <w:rPr>
                <w:sz w:val="16"/>
                <w:szCs w:val="16"/>
                <w:lang w:val="de-DE"/>
              </w:rPr>
              <w:t>14.85</w:t>
            </w:r>
          </w:p>
        </w:tc>
        <w:tc>
          <w:tcPr>
            <w:tcW w:w="966"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rPr>
            </w:pPr>
            <w:r>
              <w:rPr>
                <w:sz w:val="16"/>
                <w:szCs w:val="16"/>
                <w:lang w:val="de-DE"/>
              </w:rPr>
              <w:t>5.316</w:t>
            </w:r>
          </w:p>
        </w:tc>
        <w:tc>
          <w:tcPr>
            <w:tcW w:w="819"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rPr>
            </w:pPr>
            <w:r>
              <w:rPr>
                <w:sz w:val="16"/>
                <w:szCs w:val="16"/>
                <w:lang w:val="de-DE"/>
              </w:rPr>
              <w:t>22.185</w:t>
            </w:r>
          </w:p>
        </w:tc>
        <w:tc>
          <w:tcPr>
            <w:tcW w:w="832"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rPr>
            </w:pPr>
            <w:r>
              <w:rPr>
                <w:sz w:val="16"/>
                <w:szCs w:val="16"/>
                <w:lang w:val="de-DE"/>
              </w:rPr>
              <w:t>45.075</w:t>
            </w:r>
          </w:p>
        </w:tc>
        <w:tc>
          <w:tcPr>
            <w:tcW w:w="760"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lang w:val="de-DE"/>
              </w:rPr>
            </w:pPr>
            <w:r>
              <w:rPr>
                <w:sz w:val="16"/>
                <w:szCs w:val="16"/>
                <w:lang w:val="de-DE"/>
              </w:rPr>
              <w:t>1.425</w:t>
            </w:r>
          </w:p>
        </w:tc>
      </w:tr>
      <w:tr w:rsidR="00AF221B" w:rsidTr="00993BE0">
        <w:tc>
          <w:tcPr>
            <w:tcW w:w="811"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lang w:val="de-DE"/>
              </w:rPr>
            </w:pPr>
            <w:r>
              <w:rPr>
                <w:sz w:val="16"/>
                <w:szCs w:val="16"/>
                <w:lang w:val="de-DE"/>
              </w:rPr>
              <w:t>Mr2%</w:t>
            </w:r>
          </w:p>
        </w:tc>
        <w:tc>
          <w:tcPr>
            <w:tcW w:w="762"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lang w:val="de-DE"/>
              </w:rPr>
            </w:pPr>
            <w:r>
              <w:rPr>
                <w:sz w:val="16"/>
                <w:szCs w:val="16"/>
                <w:lang w:val="de-DE"/>
              </w:rPr>
              <w:t>14.7</w:t>
            </w:r>
          </w:p>
        </w:tc>
        <w:tc>
          <w:tcPr>
            <w:tcW w:w="966"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rPr>
            </w:pPr>
            <w:r>
              <w:rPr>
                <w:sz w:val="16"/>
                <w:szCs w:val="16"/>
                <w:lang w:val="de-DE"/>
              </w:rPr>
              <w:t>5.316</w:t>
            </w:r>
          </w:p>
        </w:tc>
        <w:tc>
          <w:tcPr>
            <w:tcW w:w="819"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rPr>
            </w:pPr>
            <w:r>
              <w:rPr>
                <w:sz w:val="16"/>
                <w:szCs w:val="16"/>
                <w:lang w:val="de-DE"/>
              </w:rPr>
              <w:t>22.185</w:t>
            </w:r>
          </w:p>
        </w:tc>
        <w:tc>
          <w:tcPr>
            <w:tcW w:w="832"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rPr>
            </w:pPr>
            <w:r>
              <w:rPr>
                <w:sz w:val="16"/>
                <w:szCs w:val="16"/>
                <w:lang w:val="de-DE"/>
              </w:rPr>
              <w:t>45.075</w:t>
            </w:r>
          </w:p>
        </w:tc>
        <w:tc>
          <w:tcPr>
            <w:tcW w:w="760"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rPr>
            </w:pPr>
            <w:r>
              <w:rPr>
                <w:sz w:val="16"/>
                <w:szCs w:val="16"/>
                <w:lang w:val="de-DE"/>
              </w:rPr>
              <w:t>1.425</w:t>
            </w:r>
          </w:p>
        </w:tc>
      </w:tr>
      <w:tr w:rsidR="00AF221B" w:rsidTr="00993BE0">
        <w:tc>
          <w:tcPr>
            <w:tcW w:w="811"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lang w:val="de-DE"/>
              </w:rPr>
            </w:pPr>
            <w:r>
              <w:rPr>
                <w:sz w:val="16"/>
                <w:szCs w:val="16"/>
                <w:lang w:val="de-DE"/>
              </w:rPr>
              <w:t>Mr3%</w:t>
            </w:r>
          </w:p>
        </w:tc>
        <w:tc>
          <w:tcPr>
            <w:tcW w:w="762"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lang w:val="de-DE"/>
              </w:rPr>
            </w:pPr>
            <w:r>
              <w:rPr>
                <w:sz w:val="16"/>
                <w:szCs w:val="16"/>
                <w:lang w:val="de-DE"/>
              </w:rPr>
              <w:t>14.55</w:t>
            </w:r>
          </w:p>
        </w:tc>
        <w:tc>
          <w:tcPr>
            <w:tcW w:w="966"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rPr>
            </w:pPr>
            <w:r>
              <w:rPr>
                <w:sz w:val="16"/>
                <w:szCs w:val="16"/>
                <w:lang w:val="de-DE"/>
              </w:rPr>
              <w:t>5.316</w:t>
            </w:r>
          </w:p>
        </w:tc>
        <w:tc>
          <w:tcPr>
            <w:tcW w:w="819"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rPr>
            </w:pPr>
            <w:r>
              <w:rPr>
                <w:sz w:val="16"/>
                <w:szCs w:val="16"/>
                <w:lang w:val="de-DE"/>
              </w:rPr>
              <w:t>22.185</w:t>
            </w:r>
          </w:p>
        </w:tc>
        <w:tc>
          <w:tcPr>
            <w:tcW w:w="832"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rPr>
            </w:pPr>
            <w:r>
              <w:rPr>
                <w:sz w:val="16"/>
                <w:szCs w:val="16"/>
                <w:lang w:val="de-DE"/>
              </w:rPr>
              <w:t>45.075</w:t>
            </w:r>
          </w:p>
        </w:tc>
        <w:tc>
          <w:tcPr>
            <w:tcW w:w="760"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rPr>
            </w:pPr>
            <w:r>
              <w:rPr>
                <w:sz w:val="16"/>
                <w:szCs w:val="16"/>
                <w:lang w:val="de-DE"/>
              </w:rPr>
              <w:t>1.425</w:t>
            </w:r>
          </w:p>
        </w:tc>
      </w:tr>
      <w:tr w:rsidR="00AF221B" w:rsidTr="00993BE0">
        <w:tc>
          <w:tcPr>
            <w:tcW w:w="811"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lang w:val="de-DE"/>
              </w:rPr>
            </w:pPr>
            <w:r>
              <w:rPr>
                <w:sz w:val="16"/>
                <w:szCs w:val="16"/>
                <w:lang w:val="de-DE"/>
              </w:rPr>
              <w:t>Mg1%</w:t>
            </w:r>
          </w:p>
        </w:tc>
        <w:tc>
          <w:tcPr>
            <w:tcW w:w="762"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lang w:val="de-DE"/>
              </w:rPr>
            </w:pPr>
            <w:r>
              <w:rPr>
                <w:sz w:val="16"/>
                <w:szCs w:val="16"/>
                <w:lang w:val="de-DE"/>
              </w:rPr>
              <w:t>14.85</w:t>
            </w:r>
          </w:p>
        </w:tc>
        <w:tc>
          <w:tcPr>
            <w:tcW w:w="966"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rPr>
            </w:pPr>
            <w:r>
              <w:rPr>
                <w:sz w:val="16"/>
                <w:szCs w:val="16"/>
                <w:lang w:val="de-DE"/>
              </w:rPr>
              <w:t>5.316</w:t>
            </w:r>
          </w:p>
        </w:tc>
        <w:tc>
          <w:tcPr>
            <w:tcW w:w="819"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rPr>
            </w:pPr>
            <w:r>
              <w:rPr>
                <w:sz w:val="16"/>
                <w:szCs w:val="16"/>
                <w:lang w:val="de-DE"/>
              </w:rPr>
              <w:t>22.185</w:t>
            </w:r>
          </w:p>
        </w:tc>
        <w:tc>
          <w:tcPr>
            <w:tcW w:w="832"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rPr>
            </w:pPr>
            <w:r>
              <w:rPr>
                <w:sz w:val="16"/>
                <w:szCs w:val="16"/>
                <w:lang w:val="de-DE"/>
              </w:rPr>
              <w:t>45.075</w:t>
            </w:r>
          </w:p>
        </w:tc>
        <w:tc>
          <w:tcPr>
            <w:tcW w:w="760"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rPr>
            </w:pPr>
            <w:r>
              <w:rPr>
                <w:sz w:val="16"/>
                <w:szCs w:val="16"/>
                <w:lang w:val="de-DE"/>
              </w:rPr>
              <w:t>1.425</w:t>
            </w:r>
          </w:p>
        </w:tc>
      </w:tr>
      <w:tr w:rsidR="00AF221B" w:rsidTr="00993BE0">
        <w:tc>
          <w:tcPr>
            <w:tcW w:w="811"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lang w:val="de-DE"/>
              </w:rPr>
            </w:pPr>
            <w:r>
              <w:rPr>
                <w:sz w:val="16"/>
                <w:szCs w:val="16"/>
                <w:lang w:val="de-DE"/>
              </w:rPr>
              <w:t>Mg2%</w:t>
            </w:r>
          </w:p>
        </w:tc>
        <w:tc>
          <w:tcPr>
            <w:tcW w:w="762"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lang w:val="de-DE"/>
              </w:rPr>
            </w:pPr>
            <w:r>
              <w:rPr>
                <w:sz w:val="16"/>
                <w:szCs w:val="16"/>
                <w:lang w:val="de-DE"/>
              </w:rPr>
              <w:t>14.7</w:t>
            </w:r>
          </w:p>
        </w:tc>
        <w:tc>
          <w:tcPr>
            <w:tcW w:w="966"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rPr>
            </w:pPr>
            <w:r>
              <w:rPr>
                <w:sz w:val="16"/>
                <w:szCs w:val="16"/>
                <w:lang w:val="de-DE"/>
              </w:rPr>
              <w:t>5.316</w:t>
            </w:r>
          </w:p>
        </w:tc>
        <w:tc>
          <w:tcPr>
            <w:tcW w:w="819"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rPr>
            </w:pPr>
            <w:r>
              <w:rPr>
                <w:sz w:val="16"/>
                <w:szCs w:val="16"/>
                <w:lang w:val="de-DE"/>
              </w:rPr>
              <w:t>22.185</w:t>
            </w:r>
          </w:p>
        </w:tc>
        <w:tc>
          <w:tcPr>
            <w:tcW w:w="832"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rPr>
            </w:pPr>
            <w:r>
              <w:rPr>
                <w:sz w:val="16"/>
                <w:szCs w:val="16"/>
                <w:lang w:val="de-DE"/>
              </w:rPr>
              <w:t>45.075</w:t>
            </w:r>
          </w:p>
        </w:tc>
        <w:tc>
          <w:tcPr>
            <w:tcW w:w="760"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rPr>
            </w:pPr>
            <w:r>
              <w:rPr>
                <w:sz w:val="16"/>
                <w:szCs w:val="16"/>
                <w:lang w:val="de-DE"/>
              </w:rPr>
              <w:t>1.425</w:t>
            </w:r>
          </w:p>
        </w:tc>
      </w:tr>
      <w:tr w:rsidR="00AF221B" w:rsidTr="00993BE0">
        <w:tc>
          <w:tcPr>
            <w:tcW w:w="811"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lang w:val="de-DE"/>
              </w:rPr>
            </w:pPr>
            <w:r>
              <w:rPr>
                <w:sz w:val="16"/>
                <w:szCs w:val="16"/>
                <w:lang w:val="de-DE"/>
              </w:rPr>
              <w:t>Mg3%</w:t>
            </w:r>
          </w:p>
        </w:tc>
        <w:tc>
          <w:tcPr>
            <w:tcW w:w="762"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lang w:val="de-DE"/>
              </w:rPr>
            </w:pPr>
            <w:r>
              <w:rPr>
                <w:sz w:val="16"/>
                <w:szCs w:val="16"/>
                <w:lang w:val="de-DE"/>
              </w:rPr>
              <w:t>14.55</w:t>
            </w:r>
          </w:p>
        </w:tc>
        <w:tc>
          <w:tcPr>
            <w:tcW w:w="966"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rPr>
            </w:pPr>
            <w:r>
              <w:rPr>
                <w:sz w:val="16"/>
                <w:szCs w:val="16"/>
                <w:lang w:val="de-DE"/>
              </w:rPr>
              <w:t>5.316</w:t>
            </w:r>
          </w:p>
        </w:tc>
        <w:tc>
          <w:tcPr>
            <w:tcW w:w="819"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rPr>
            </w:pPr>
            <w:r>
              <w:rPr>
                <w:sz w:val="16"/>
                <w:szCs w:val="16"/>
                <w:lang w:val="de-DE"/>
              </w:rPr>
              <w:t>22.185</w:t>
            </w:r>
          </w:p>
        </w:tc>
        <w:tc>
          <w:tcPr>
            <w:tcW w:w="832"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rPr>
            </w:pPr>
            <w:r>
              <w:rPr>
                <w:sz w:val="16"/>
                <w:szCs w:val="16"/>
                <w:lang w:val="de-DE"/>
              </w:rPr>
              <w:t>45.075</w:t>
            </w:r>
          </w:p>
        </w:tc>
        <w:tc>
          <w:tcPr>
            <w:tcW w:w="760"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rPr>
            </w:pPr>
            <w:r>
              <w:rPr>
                <w:sz w:val="16"/>
                <w:szCs w:val="16"/>
                <w:lang w:val="de-DE"/>
              </w:rPr>
              <w:t>1.425</w:t>
            </w:r>
          </w:p>
        </w:tc>
      </w:tr>
      <w:tr w:rsidR="00AF221B" w:rsidTr="00993BE0">
        <w:tc>
          <w:tcPr>
            <w:tcW w:w="811"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lang w:val="de-DE"/>
              </w:rPr>
            </w:pPr>
            <w:r>
              <w:rPr>
                <w:sz w:val="16"/>
                <w:szCs w:val="16"/>
                <w:lang w:val="de-DE"/>
              </w:rPr>
              <w:t>My1%</w:t>
            </w:r>
          </w:p>
        </w:tc>
        <w:tc>
          <w:tcPr>
            <w:tcW w:w="762"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lang w:val="de-DE"/>
              </w:rPr>
            </w:pPr>
            <w:r>
              <w:rPr>
                <w:sz w:val="16"/>
                <w:szCs w:val="16"/>
                <w:lang w:val="de-DE"/>
              </w:rPr>
              <w:t>14.85</w:t>
            </w:r>
          </w:p>
        </w:tc>
        <w:tc>
          <w:tcPr>
            <w:tcW w:w="966"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rPr>
            </w:pPr>
            <w:r>
              <w:rPr>
                <w:sz w:val="16"/>
                <w:szCs w:val="16"/>
                <w:lang w:val="de-DE"/>
              </w:rPr>
              <w:t>5.316</w:t>
            </w:r>
          </w:p>
        </w:tc>
        <w:tc>
          <w:tcPr>
            <w:tcW w:w="819"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rPr>
            </w:pPr>
            <w:r>
              <w:rPr>
                <w:sz w:val="16"/>
                <w:szCs w:val="16"/>
                <w:lang w:val="de-DE"/>
              </w:rPr>
              <w:t>22.185</w:t>
            </w:r>
          </w:p>
        </w:tc>
        <w:tc>
          <w:tcPr>
            <w:tcW w:w="832"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rPr>
            </w:pPr>
            <w:r>
              <w:rPr>
                <w:sz w:val="16"/>
                <w:szCs w:val="16"/>
                <w:lang w:val="de-DE"/>
              </w:rPr>
              <w:t>45.075</w:t>
            </w:r>
          </w:p>
        </w:tc>
        <w:tc>
          <w:tcPr>
            <w:tcW w:w="760"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rPr>
            </w:pPr>
            <w:r>
              <w:rPr>
                <w:sz w:val="16"/>
                <w:szCs w:val="16"/>
                <w:lang w:val="de-DE"/>
              </w:rPr>
              <w:t>1.425</w:t>
            </w:r>
          </w:p>
        </w:tc>
      </w:tr>
      <w:tr w:rsidR="00AF221B" w:rsidTr="00993BE0">
        <w:tc>
          <w:tcPr>
            <w:tcW w:w="811"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lang w:val="de-DE"/>
              </w:rPr>
            </w:pPr>
            <w:r>
              <w:rPr>
                <w:sz w:val="16"/>
                <w:szCs w:val="16"/>
                <w:lang w:val="de-DE"/>
              </w:rPr>
              <w:t>My2%</w:t>
            </w:r>
          </w:p>
        </w:tc>
        <w:tc>
          <w:tcPr>
            <w:tcW w:w="762"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lang w:val="de-DE"/>
              </w:rPr>
            </w:pPr>
            <w:r>
              <w:rPr>
                <w:sz w:val="16"/>
                <w:szCs w:val="16"/>
                <w:lang w:val="de-DE"/>
              </w:rPr>
              <w:t>14.7</w:t>
            </w:r>
          </w:p>
        </w:tc>
        <w:tc>
          <w:tcPr>
            <w:tcW w:w="966"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rPr>
            </w:pPr>
            <w:r>
              <w:rPr>
                <w:sz w:val="16"/>
                <w:szCs w:val="16"/>
                <w:lang w:val="de-DE"/>
              </w:rPr>
              <w:t>5.316</w:t>
            </w:r>
          </w:p>
        </w:tc>
        <w:tc>
          <w:tcPr>
            <w:tcW w:w="819"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rPr>
            </w:pPr>
            <w:r>
              <w:rPr>
                <w:sz w:val="16"/>
                <w:szCs w:val="16"/>
                <w:lang w:val="de-DE"/>
              </w:rPr>
              <w:t>22.185</w:t>
            </w:r>
          </w:p>
        </w:tc>
        <w:tc>
          <w:tcPr>
            <w:tcW w:w="832"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rPr>
            </w:pPr>
            <w:r>
              <w:rPr>
                <w:sz w:val="16"/>
                <w:szCs w:val="16"/>
                <w:lang w:val="de-DE"/>
              </w:rPr>
              <w:t>45.075</w:t>
            </w:r>
          </w:p>
        </w:tc>
        <w:tc>
          <w:tcPr>
            <w:tcW w:w="760"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rPr>
            </w:pPr>
            <w:r>
              <w:rPr>
                <w:sz w:val="16"/>
                <w:szCs w:val="16"/>
                <w:lang w:val="de-DE"/>
              </w:rPr>
              <w:t>1.425</w:t>
            </w:r>
          </w:p>
        </w:tc>
      </w:tr>
      <w:tr w:rsidR="00AF221B" w:rsidTr="00993BE0">
        <w:tc>
          <w:tcPr>
            <w:tcW w:w="811"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lang w:val="de-DE"/>
              </w:rPr>
            </w:pPr>
            <w:r>
              <w:rPr>
                <w:sz w:val="16"/>
                <w:szCs w:val="16"/>
                <w:lang w:val="de-DE"/>
              </w:rPr>
              <w:t>My3%</w:t>
            </w:r>
          </w:p>
        </w:tc>
        <w:tc>
          <w:tcPr>
            <w:tcW w:w="762"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lang w:val="de-DE"/>
              </w:rPr>
            </w:pPr>
            <w:r>
              <w:rPr>
                <w:sz w:val="16"/>
                <w:szCs w:val="16"/>
                <w:lang w:val="de-DE"/>
              </w:rPr>
              <w:t>14.55</w:t>
            </w:r>
          </w:p>
        </w:tc>
        <w:tc>
          <w:tcPr>
            <w:tcW w:w="966"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rPr>
            </w:pPr>
            <w:r>
              <w:rPr>
                <w:sz w:val="16"/>
                <w:szCs w:val="16"/>
                <w:lang w:val="de-DE"/>
              </w:rPr>
              <w:t>5.316</w:t>
            </w:r>
          </w:p>
        </w:tc>
        <w:tc>
          <w:tcPr>
            <w:tcW w:w="819"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rPr>
            </w:pPr>
            <w:r>
              <w:rPr>
                <w:sz w:val="16"/>
                <w:szCs w:val="16"/>
                <w:lang w:val="de-DE"/>
              </w:rPr>
              <w:t>22.185</w:t>
            </w:r>
          </w:p>
        </w:tc>
        <w:tc>
          <w:tcPr>
            <w:tcW w:w="832"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rPr>
            </w:pPr>
            <w:r>
              <w:rPr>
                <w:sz w:val="16"/>
                <w:szCs w:val="16"/>
                <w:lang w:val="de-DE"/>
              </w:rPr>
              <w:t>45.075</w:t>
            </w:r>
          </w:p>
        </w:tc>
        <w:tc>
          <w:tcPr>
            <w:tcW w:w="760"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rPr>
            </w:pPr>
            <w:r>
              <w:rPr>
                <w:sz w:val="16"/>
                <w:szCs w:val="16"/>
                <w:lang w:val="de-DE"/>
              </w:rPr>
              <w:t>1.425</w:t>
            </w:r>
          </w:p>
        </w:tc>
      </w:tr>
    </w:tbl>
    <w:p w:rsidR="00AF221B" w:rsidRDefault="00AF221B" w:rsidP="00AF221B">
      <w:pPr>
        <w:bidi w:val="0"/>
        <w:ind w:right="-1"/>
        <w:jc w:val="center"/>
        <w:rPr>
          <w:rFonts w:asciiTheme="majorBidi" w:hAnsiTheme="majorBidi" w:cstheme="majorBidi"/>
          <w:b/>
          <w:bCs/>
          <w:color w:val="000000" w:themeColor="text1"/>
          <w:sz w:val="24"/>
          <w:szCs w:val="24"/>
        </w:rPr>
      </w:pPr>
    </w:p>
    <w:p w:rsidR="00AF221B" w:rsidRPr="00423350" w:rsidRDefault="00AF221B" w:rsidP="00AF221B">
      <w:pPr>
        <w:bidi w:val="0"/>
        <w:rPr>
          <w:rFonts w:asciiTheme="majorBidi" w:hAnsiTheme="majorBidi" w:cstheme="majorBidi"/>
          <w:sz w:val="24"/>
          <w:szCs w:val="24"/>
        </w:rPr>
      </w:pPr>
    </w:p>
    <w:p w:rsidR="00AF221B" w:rsidRPr="00423350" w:rsidRDefault="00AF221B" w:rsidP="00AF221B">
      <w:pPr>
        <w:bidi w:val="0"/>
        <w:rPr>
          <w:rFonts w:asciiTheme="majorBidi" w:hAnsiTheme="majorBidi" w:cstheme="majorBidi"/>
          <w:sz w:val="24"/>
          <w:szCs w:val="24"/>
        </w:rPr>
      </w:pPr>
    </w:p>
    <w:p w:rsidR="00AF221B" w:rsidRPr="00423350" w:rsidRDefault="00AF221B" w:rsidP="00AF221B">
      <w:pPr>
        <w:bidi w:val="0"/>
        <w:rPr>
          <w:rFonts w:asciiTheme="majorBidi" w:hAnsiTheme="majorBidi" w:cstheme="majorBidi"/>
          <w:sz w:val="24"/>
          <w:szCs w:val="24"/>
        </w:rPr>
      </w:pPr>
    </w:p>
    <w:p w:rsidR="00AF221B" w:rsidRPr="00423350" w:rsidRDefault="00AF221B" w:rsidP="00AF221B">
      <w:pPr>
        <w:bidi w:val="0"/>
        <w:rPr>
          <w:rFonts w:asciiTheme="majorBidi" w:hAnsiTheme="majorBidi" w:cstheme="majorBidi"/>
          <w:sz w:val="24"/>
          <w:szCs w:val="24"/>
        </w:rPr>
      </w:pPr>
    </w:p>
    <w:p w:rsidR="00AF221B" w:rsidRPr="00423350" w:rsidRDefault="00AF221B" w:rsidP="00AF221B">
      <w:pPr>
        <w:bidi w:val="0"/>
        <w:rPr>
          <w:rFonts w:asciiTheme="majorBidi" w:hAnsiTheme="majorBidi" w:cstheme="majorBidi"/>
          <w:sz w:val="24"/>
          <w:szCs w:val="24"/>
        </w:rPr>
      </w:pPr>
    </w:p>
    <w:p w:rsidR="00AF221B" w:rsidRPr="00423350" w:rsidRDefault="00AF221B" w:rsidP="00AF221B">
      <w:pPr>
        <w:bidi w:val="0"/>
        <w:rPr>
          <w:rFonts w:asciiTheme="majorBidi" w:hAnsiTheme="majorBidi" w:cstheme="majorBidi"/>
          <w:sz w:val="24"/>
          <w:szCs w:val="24"/>
        </w:rPr>
      </w:pPr>
    </w:p>
    <w:p w:rsidR="00AF221B" w:rsidRPr="00423350" w:rsidRDefault="00AF221B" w:rsidP="00AF221B">
      <w:pPr>
        <w:bidi w:val="0"/>
        <w:rPr>
          <w:rFonts w:asciiTheme="majorBidi" w:hAnsiTheme="majorBidi" w:cstheme="majorBidi"/>
          <w:sz w:val="24"/>
          <w:szCs w:val="24"/>
        </w:rPr>
      </w:pPr>
    </w:p>
    <w:p w:rsidR="00AF221B" w:rsidRPr="00423350" w:rsidRDefault="00AF221B" w:rsidP="00AF221B">
      <w:pPr>
        <w:bidi w:val="0"/>
        <w:rPr>
          <w:rFonts w:asciiTheme="majorBidi" w:hAnsiTheme="majorBidi" w:cstheme="majorBidi"/>
          <w:sz w:val="24"/>
          <w:szCs w:val="24"/>
        </w:rPr>
      </w:pPr>
    </w:p>
    <w:p w:rsidR="00AF221B" w:rsidRPr="00423350" w:rsidRDefault="00AF221B" w:rsidP="00AF221B">
      <w:pPr>
        <w:bidi w:val="0"/>
        <w:rPr>
          <w:rFonts w:asciiTheme="majorBidi" w:hAnsiTheme="majorBidi" w:cstheme="majorBidi"/>
          <w:sz w:val="24"/>
          <w:szCs w:val="24"/>
        </w:rPr>
      </w:pPr>
    </w:p>
    <w:p w:rsidR="00AF221B" w:rsidRDefault="00AF221B" w:rsidP="00AF221B">
      <w:pPr>
        <w:bidi w:val="0"/>
        <w:rPr>
          <w:rFonts w:asciiTheme="majorBidi" w:hAnsiTheme="majorBidi" w:cstheme="majorBidi"/>
          <w:sz w:val="24"/>
          <w:szCs w:val="24"/>
        </w:rPr>
      </w:pPr>
    </w:p>
    <w:p w:rsidR="00AF221B" w:rsidRDefault="00AF221B" w:rsidP="00AF221B">
      <w:pPr>
        <w:bidi w:val="0"/>
        <w:rPr>
          <w:rFonts w:asciiTheme="majorBidi" w:hAnsiTheme="majorBidi" w:cstheme="majorBidi"/>
          <w:sz w:val="24"/>
          <w:szCs w:val="24"/>
        </w:rPr>
      </w:pPr>
    </w:p>
    <w:p w:rsidR="00AF221B" w:rsidRDefault="00AF221B" w:rsidP="00AF221B">
      <w:pPr>
        <w:pStyle w:val="PPBodyMainText"/>
      </w:pPr>
      <w:r>
        <w:t xml:space="preserve">*Where </w:t>
      </w:r>
      <w:proofErr w:type="spellStart"/>
      <w:r>
        <w:t>Ms</w:t>
      </w:r>
      <w:proofErr w:type="spellEnd"/>
      <w:r>
        <w:t xml:space="preserve">: </w:t>
      </w:r>
      <w:proofErr w:type="spellStart"/>
      <w:r>
        <w:t>Referance</w:t>
      </w:r>
      <w:proofErr w:type="spellEnd"/>
      <w:r>
        <w:t xml:space="preserve"> </w:t>
      </w:r>
      <w:proofErr w:type="spellStart"/>
      <w:r>
        <w:t>geopolymer</w:t>
      </w:r>
      <w:proofErr w:type="spellEnd"/>
      <w:r>
        <w:t xml:space="preserve"> concrete, </w:t>
      </w:r>
      <w:proofErr w:type="spellStart"/>
      <w:r>
        <w:t>Mr</w:t>
      </w:r>
      <w:proofErr w:type="spellEnd"/>
      <w:r>
        <w:t xml:space="preserve">: </w:t>
      </w:r>
      <w:proofErr w:type="spellStart"/>
      <w:r>
        <w:t>Geopolymer</w:t>
      </w:r>
      <w:proofErr w:type="spellEnd"/>
      <w:r>
        <w:t xml:space="preserve"> concrete with red pigment, My: </w:t>
      </w:r>
      <w:proofErr w:type="spellStart"/>
      <w:r>
        <w:t>Geopolymer</w:t>
      </w:r>
      <w:proofErr w:type="spellEnd"/>
      <w:r>
        <w:t xml:space="preserve"> concrete with yellow pigment, and Mg: with green pigment.</w:t>
      </w:r>
    </w:p>
    <w:p w:rsidR="00AF221B" w:rsidRDefault="00AF221B" w:rsidP="00AF221B">
      <w:pPr>
        <w:tabs>
          <w:tab w:val="left" w:pos="7295"/>
        </w:tabs>
        <w:bidi w:val="0"/>
        <w:rPr>
          <w:rFonts w:asciiTheme="majorBidi" w:hAnsiTheme="majorBidi" w:cstheme="majorBidi"/>
          <w:sz w:val="24"/>
          <w:szCs w:val="24"/>
        </w:rPr>
      </w:pPr>
      <w:r>
        <w:rPr>
          <w:rFonts w:asciiTheme="majorBidi" w:hAnsiTheme="majorBidi" w:cstheme="majorBidi"/>
          <w:sz w:val="24"/>
          <w:szCs w:val="24"/>
        </w:rPr>
        <w:tab/>
      </w:r>
    </w:p>
    <w:p w:rsidR="00AF221B" w:rsidRDefault="00AF221B" w:rsidP="00AF221B">
      <w:pPr>
        <w:bidi w:val="0"/>
        <w:rPr>
          <w:rFonts w:asciiTheme="majorBidi" w:hAnsiTheme="majorBidi" w:cstheme="majorBidi"/>
          <w:sz w:val="24"/>
          <w:szCs w:val="24"/>
        </w:rPr>
      </w:pPr>
    </w:p>
    <w:p w:rsidR="00AF221B" w:rsidRDefault="00AF221B" w:rsidP="00AF221B">
      <w:pPr>
        <w:bidi w:val="0"/>
        <w:rPr>
          <w:rFonts w:asciiTheme="majorBidi" w:hAnsiTheme="majorBidi" w:cstheme="majorBidi"/>
          <w:sz w:val="24"/>
          <w:szCs w:val="24"/>
        </w:rPr>
      </w:pPr>
    </w:p>
    <w:p w:rsidR="00AF221B" w:rsidRDefault="00AF221B" w:rsidP="00AF221B">
      <w:pPr>
        <w:bidi w:val="0"/>
        <w:rPr>
          <w:rFonts w:asciiTheme="majorBidi" w:hAnsiTheme="majorBidi" w:cstheme="majorBidi"/>
          <w:sz w:val="24"/>
          <w:szCs w:val="24"/>
        </w:rPr>
      </w:pPr>
    </w:p>
    <w:p w:rsidR="00AF221B" w:rsidRDefault="00AF221B" w:rsidP="00AF221B">
      <w:pPr>
        <w:bidi w:val="0"/>
        <w:rPr>
          <w:rFonts w:asciiTheme="majorBidi" w:hAnsiTheme="majorBidi" w:cstheme="majorBidi"/>
          <w:sz w:val="24"/>
          <w:szCs w:val="24"/>
        </w:rPr>
      </w:pPr>
    </w:p>
    <w:p w:rsidR="00AF221B" w:rsidRDefault="00AF221B" w:rsidP="00AF221B">
      <w:pPr>
        <w:bidi w:val="0"/>
        <w:rPr>
          <w:rFonts w:asciiTheme="majorBidi" w:hAnsiTheme="majorBidi" w:cstheme="majorBidi"/>
          <w:sz w:val="24"/>
          <w:szCs w:val="24"/>
        </w:rPr>
      </w:pPr>
    </w:p>
    <w:p w:rsidR="00AF221B" w:rsidRDefault="00AF221B" w:rsidP="00AF221B">
      <w:pPr>
        <w:bidi w:val="0"/>
        <w:rPr>
          <w:rFonts w:asciiTheme="majorBidi" w:hAnsiTheme="majorBidi" w:cstheme="majorBidi"/>
          <w:sz w:val="24"/>
          <w:szCs w:val="24"/>
        </w:rPr>
      </w:pPr>
    </w:p>
    <w:p w:rsidR="00AF221B" w:rsidRPr="00423350" w:rsidRDefault="00AF221B" w:rsidP="00AF221B">
      <w:pPr>
        <w:pStyle w:val="PPBodyMainText"/>
        <w:rPr>
          <w:rFonts w:cstheme="minorBidi"/>
          <w:rtl/>
          <w:lang w:bidi="ar-IQ"/>
        </w:rPr>
      </w:pPr>
      <w:r>
        <w:rPr>
          <w:color w:val="FF0000"/>
        </w:rPr>
        <w:t xml:space="preserve">    TABLE VI b</w:t>
      </w:r>
      <w:r>
        <w:t xml:space="preserve">: Colored </w:t>
      </w:r>
      <w:proofErr w:type="spellStart"/>
      <w:r>
        <w:t>Geopolymer</w:t>
      </w:r>
      <w:proofErr w:type="spellEnd"/>
      <w:r>
        <w:t xml:space="preserve"> Concrete Mixes</w:t>
      </w:r>
    </w:p>
    <w:tbl>
      <w:tblPr>
        <w:tblpPr w:leftFromText="180" w:rightFromText="180" w:vertAnchor="page" w:horzAnchor="margin" w:tblpXSpec="center" w:tblpY="2549"/>
        <w:tblW w:w="4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992"/>
        <w:gridCol w:w="1071"/>
        <w:gridCol w:w="894"/>
        <w:gridCol w:w="670"/>
      </w:tblGrid>
      <w:tr w:rsidR="00AF221B" w:rsidTr="00993BE0">
        <w:tc>
          <w:tcPr>
            <w:tcW w:w="708" w:type="dxa"/>
            <w:tcBorders>
              <w:top w:val="single" w:sz="4" w:space="0" w:color="auto"/>
              <w:left w:val="single" w:sz="4" w:space="0" w:color="auto"/>
              <w:bottom w:val="single" w:sz="4" w:space="0" w:color="auto"/>
              <w:right w:val="single" w:sz="4" w:space="0" w:color="auto"/>
            </w:tcBorders>
            <w:hideMark/>
          </w:tcPr>
          <w:p w:rsidR="00AF221B" w:rsidRDefault="00AF221B" w:rsidP="00993BE0">
            <w:pPr>
              <w:autoSpaceDE w:val="0"/>
              <w:autoSpaceDN w:val="0"/>
              <w:bidi w:val="0"/>
              <w:rPr>
                <w:rFonts w:ascii="Times New Roman" w:eastAsia="Times New Roman" w:hAnsi="Times New Roman" w:cs="Times New Roman"/>
                <w:b/>
                <w:bCs/>
                <w:sz w:val="16"/>
                <w:szCs w:val="16"/>
              </w:rPr>
            </w:pPr>
            <w:r>
              <w:rPr>
                <w:rFonts w:eastAsia="Times New Roman"/>
                <w:b/>
                <w:bCs/>
                <w:sz w:val="16"/>
                <w:szCs w:val="16"/>
              </w:rPr>
              <w:t>MIX.</w:t>
            </w:r>
          </w:p>
        </w:tc>
        <w:tc>
          <w:tcPr>
            <w:tcW w:w="992"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center"/>
              <w:rPr>
                <w:rFonts w:ascii="Times New Roman" w:hAnsi="Times New Roman" w:cs="Times New Roman"/>
                <w:sz w:val="16"/>
                <w:szCs w:val="16"/>
              </w:rPr>
            </w:pPr>
            <w:r>
              <w:rPr>
                <w:sz w:val="16"/>
                <w:szCs w:val="16"/>
              </w:rPr>
              <w:t>Pigments kg</w:t>
            </w:r>
            <w:r>
              <w:rPr>
                <w:sz w:val="16"/>
                <w:szCs w:val="16"/>
                <w:lang w:val="de-DE"/>
              </w:rPr>
              <w:t xml:space="preserve"> </w:t>
            </w:r>
          </w:p>
        </w:tc>
        <w:tc>
          <w:tcPr>
            <w:tcW w:w="1071"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center"/>
              <w:rPr>
                <w:rFonts w:ascii="Times New Roman" w:hAnsi="Times New Roman" w:cs="Times New Roman"/>
                <w:sz w:val="16"/>
                <w:szCs w:val="16"/>
              </w:rPr>
            </w:pPr>
            <w:r>
              <w:rPr>
                <w:sz w:val="16"/>
                <w:szCs w:val="16"/>
                <w:lang w:val="de-DE"/>
              </w:rPr>
              <w:t>Admixture</w:t>
            </w:r>
            <w:r>
              <w:rPr>
                <w:sz w:val="16"/>
                <w:szCs w:val="16"/>
              </w:rPr>
              <w:t xml:space="preserve"> kg</w:t>
            </w:r>
          </w:p>
        </w:tc>
        <w:tc>
          <w:tcPr>
            <w:tcW w:w="894"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center"/>
              <w:rPr>
                <w:rFonts w:ascii="Times New Roman" w:hAnsi="Times New Roman" w:cs="Times New Roman"/>
                <w:sz w:val="16"/>
                <w:szCs w:val="16"/>
              </w:rPr>
            </w:pPr>
            <w:r>
              <w:rPr>
                <w:sz w:val="16"/>
                <w:szCs w:val="16"/>
                <w:lang w:val="de-DE"/>
              </w:rPr>
              <w:t>Na</w:t>
            </w:r>
            <w:r>
              <w:rPr>
                <w:sz w:val="16"/>
                <w:szCs w:val="16"/>
                <w:vertAlign w:val="subscript"/>
                <w:lang w:val="de-DE"/>
              </w:rPr>
              <w:t>2</w:t>
            </w:r>
            <w:r>
              <w:rPr>
                <w:sz w:val="16"/>
                <w:szCs w:val="16"/>
                <w:lang w:val="de-DE"/>
              </w:rPr>
              <w:t>SiO</w:t>
            </w:r>
            <w:r>
              <w:rPr>
                <w:sz w:val="16"/>
                <w:szCs w:val="16"/>
                <w:vertAlign w:val="subscript"/>
                <w:lang w:val="de-DE"/>
              </w:rPr>
              <w:t>3</w:t>
            </w:r>
            <w:r>
              <w:rPr>
                <w:sz w:val="16"/>
                <w:szCs w:val="16"/>
              </w:rPr>
              <w:t>/</w:t>
            </w:r>
            <w:proofErr w:type="spellStart"/>
            <w:r>
              <w:rPr>
                <w:sz w:val="16"/>
                <w:szCs w:val="16"/>
              </w:rPr>
              <w:t>NaOH</w:t>
            </w:r>
            <w:proofErr w:type="spellEnd"/>
          </w:p>
        </w:tc>
        <w:tc>
          <w:tcPr>
            <w:tcW w:w="670"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center"/>
              <w:rPr>
                <w:rFonts w:ascii="Times New Roman" w:hAnsi="Times New Roman" w:cs="Times New Roman"/>
                <w:sz w:val="16"/>
                <w:szCs w:val="16"/>
              </w:rPr>
            </w:pPr>
            <w:r>
              <w:rPr>
                <w:sz w:val="16"/>
                <w:szCs w:val="16"/>
              </w:rPr>
              <w:t xml:space="preserve">Molarity of </w:t>
            </w:r>
            <w:proofErr w:type="spellStart"/>
            <w:r>
              <w:rPr>
                <w:sz w:val="16"/>
                <w:szCs w:val="16"/>
              </w:rPr>
              <w:t>NaOH</w:t>
            </w:r>
            <w:proofErr w:type="spellEnd"/>
          </w:p>
        </w:tc>
      </w:tr>
      <w:tr w:rsidR="00AF221B" w:rsidTr="00993BE0">
        <w:tc>
          <w:tcPr>
            <w:tcW w:w="708"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lang w:val="de-DE"/>
              </w:rPr>
            </w:pPr>
            <w:r>
              <w:rPr>
                <w:sz w:val="16"/>
                <w:szCs w:val="16"/>
                <w:lang w:val="de-DE"/>
              </w:rPr>
              <w:t>Ms</w:t>
            </w:r>
          </w:p>
        </w:tc>
        <w:tc>
          <w:tcPr>
            <w:tcW w:w="992"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center"/>
              <w:rPr>
                <w:rFonts w:ascii="Times New Roman" w:hAnsi="Times New Roman" w:cs="Times New Roman"/>
                <w:sz w:val="16"/>
                <w:szCs w:val="16"/>
              </w:rPr>
            </w:pPr>
            <w:r>
              <w:rPr>
                <w:sz w:val="16"/>
                <w:szCs w:val="16"/>
              </w:rPr>
              <w:t>0</w:t>
            </w:r>
          </w:p>
        </w:tc>
        <w:tc>
          <w:tcPr>
            <w:tcW w:w="1071"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center"/>
              <w:rPr>
                <w:rFonts w:ascii="Times New Roman" w:hAnsi="Times New Roman" w:cs="Times New Roman"/>
                <w:sz w:val="16"/>
                <w:szCs w:val="16"/>
              </w:rPr>
            </w:pPr>
            <w:r>
              <w:rPr>
                <w:sz w:val="16"/>
                <w:szCs w:val="16"/>
              </w:rPr>
              <w:t>0.585</w:t>
            </w:r>
          </w:p>
        </w:tc>
        <w:tc>
          <w:tcPr>
            <w:tcW w:w="894"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center"/>
              <w:rPr>
                <w:rFonts w:ascii="Times New Roman" w:hAnsi="Times New Roman" w:cs="Times New Roman"/>
                <w:sz w:val="16"/>
                <w:szCs w:val="16"/>
              </w:rPr>
            </w:pPr>
            <w:r>
              <w:rPr>
                <w:sz w:val="16"/>
                <w:szCs w:val="16"/>
              </w:rPr>
              <w:t>2.5</w:t>
            </w:r>
          </w:p>
        </w:tc>
        <w:tc>
          <w:tcPr>
            <w:tcW w:w="670"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center"/>
              <w:rPr>
                <w:rFonts w:ascii="Times New Roman" w:hAnsi="Times New Roman" w:cs="Times New Roman"/>
                <w:sz w:val="16"/>
                <w:szCs w:val="16"/>
              </w:rPr>
            </w:pPr>
            <w:r>
              <w:rPr>
                <w:sz w:val="16"/>
                <w:szCs w:val="16"/>
              </w:rPr>
              <w:t>14</w:t>
            </w:r>
          </w:p>
        </w:tc>
      </w:tr>
      <w:tr w:rsidR="00AF221B" w:rsidTr="00993BE0">
        <w:tc>
          <w:tcPr>
            <w:tcW w:w="708"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lang w:val="de-DE"/>
              </w:rPr>
            </w:pPr>
            <w:r>
              <w:rPr>
                <w:sz w:val="16"/>
                <w:szCs w:val="16"/>
                <w:lang w:val="de-DE"/>
              </w:rPr>
              <w:t>Mr1%</w:t>
            </w:r>
          </w:p>
        </w:tc>
        <w:tc>
          <w:tcPr>
            <w:tcW w:w="992"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center"/>
              <w:rPr>
                <w:rFonts w:ascii="Times New Roman" w:hAnsi="Times New Roman" w:cs="Times New Roman"/>
                <w:sz w:val="16"/>
                <w:szCs w:val="16"/>
              </w:rPr>
            </w:pPr>
            <w:r>
              <w:rPr>
                <w:sz w:val="16"/>
                <w:szCs w:val="16"/>
              </w:rPr>
              <w:t>0.15</w:t>
            </w:r>
          </w:p>
        </w:tc>
        <w:tc>
          <w:tcPr>
            <w:tcW w:w="1071"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center"/>
              <w:rPr>
                <w:rFonts w:ascii="Times New Roman" w:hAnsi="Times New Roman" w:cs="Times New Roman"/>
                <w:sz w:val="16"/>
                <w:szCs w:val="16"/>
              </w:rPr>
            </w:pPr>
            <w:r>
              <w:rPr>
                <w:sz w:val="16"/>
                <w:szCs w:val="16"/>
              </w:rPr>
              <w:t>0.585</w:t>
            </w:r>
          </w:p>
        </w:tc>
        <w:tc>
          <w:tcPr>
            <w:tcW w:w="894"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center"/>
              <w:rPr>
                <w:rFonts w:ascii="Times New Roman" w:hAnsi="Times New Roman" w:cs="Times New Roman"/>
                <w:sz w:val="16"/>
                <w:szCs w:val="16"/>
              </w:rPr>
            </w:pPr>
            <w:r>
              <w:rPr>
                <w:sz w:val="16"/>
                <w:szCs w:val="16"/>
              </w:rPr>
              <w:t>2.5</w:t>
            </w:r>
          </w:p>
        </w:tc>
        <w:tc>
          <w:tcPr>
            <w:tcW w:w="670"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center"/>
              <w:rPr>
                <w:rFonts w:ascii="Times New Roman" w:hAnsi="Times New Roman" w:cs="Times New Roman"/>
                <w:sz w:val="16"/>
                <w:szCs w:val="16"/>
              </w:rPr>
            </w:pPr>
            <w:r>
              <w:rPr>
                <w:sz w:val="16"/>
                <w:szCs w:val="16"/>
              </w:rPr>
              <w:t>14</w:t>
            </w:r>
          </w:p>
        </w:tc>
      </w:tr>
      <w:tr w:rsidR="00AF221B" w:rsidTr="00993BE0">
        <w:tc>
          <w:tcPr>
            <w:tcW w:w="708"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lang w:val="de-DE"/>
              </w:rPr>
            </w:pPr>
            <w:r>
              <w:rPr>
                <w:sz w:val="16"/>
                <w:szCs w:val="16"/>
                <w:lang w:val="de-DE"/>
              </w:rPr>
              <w:t>Mr2%</w:t>
            </w:r>
          </w:p>
        </w:tc>
        <w:tc>
          <w:tcPr>
            <w:tcW w:w="992"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center"/>
              <w:rPr>
                <w:rFonts w:ascii="Times New Roman" w:hAnsi="Times New Roman" w:cs="Times New Roman"/>
                <w:sz w:val="16"/>
                <w:szCs w:val="16"/>
              </w:rPr>
            </w:pPr>
            <w:r>
              <w:rPr>
                <w:sz w:val="16"/>
                <w:szCs w:val="16"/>
              </w:rPr>
              <w:t>0.3</w:t>
            </w:r>
          </w:p>
        </w:tc>
        <w:tc>
          <w:tcPr>
            <w:tcW w:w="1071"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center"/>
              <w:rPr>
                <w:rFonts w:ascii="Times New Roman" w:hAnsi="Times New Roman" w:cs="Times New Roman"/>
                <w:sz w:val="16"/>
                <w:szCs w:val="16"/>
              </w:rPr>
            </w:pPr>
            <w:r>
              <w:rPr>
                <w:sz w:val="16"/>
                <w:szCs w:val="16"/>
              </w:rPr>
              <w:t>0.585</w:t>
            </w:r>
          </w:p>
        </w:tc>
        <w:tc>
          <w:tcPr>
            <w:tcW w:w="894"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center"/>
              <w:rPr>
                <w:rFonts w:ascii="Times New Roman" w:hAnsi="Times New Roman" w:cs="Times New Roman"/>
                <w:sz w:val="16"/>
                <w:szCs w:val="16"/>
              </w:rPr>
            </w:pPr>
            <w:r>
              <w:rPr>
                <w:sz w:val="16"/>
                <w:szCs w:val="16"/>
              </w:rPr>
              <w:t>2.5</w:t>
            </w:r>
          </w:p>
        </w:tc>
        <w:tc>
          <w:tcPr>
            <w:tcW w:w="670"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center"/>
              <w:rPr>
                <w:rFonts w:ascii="Times New Roman" w:hAnsi="Times New Roman" w:cs="Times New Roman"/>
                <w:sz w:val="16"/>
                <w:szCs w:val="16"/>
              </w:rPr>
            </w:pPr>
            <w:r>
              <w:rPr>
                <w:sz w:val="16"/>
                <w:szCs w:val="16"/>
              </w:rPr>
              <w:t>14</w:t>
            </w:r>
          </w:p>
        </w:tc>
      </w:tr>
      <w:tr w:rsidR="00AF221B" w:rsidTr="00993BE0">
        <w:tc>
          <w:tcPr>
            <w:tcW w:w="708"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lang w:val="de-DE"/>
              </w:rPr>
            </w:pPr>
            <w:r>
              <w:rPr>
                <w:sz w:val="16"/>
                <w:szCs w:val="16"/>
                <w:lang w:val="de-DE"/>
              </w:rPr>
              <w:t>Mr3%</w:t>
            </w:r>
          </w:p>
        </w:tc>
        <w:tc>
          <w:tcPr>
            <w:tcW w:w="992"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center"/>
              <w:rPr>
                <w:rFonts w:ascii="Times New Roman" w:hAnsi="Times New Roman" w:cs="Times New Roman"/>
                <w:sz w:val="16"/>
                <w:szCs w:val="16"/>
              </w:rPr>
            </w:pPr>
            <w:r>
              <w:rPr>
                <w:sz w:val="16"/>
                <w:szCs w:val="16"/>
              </w:rPr>
              <w:t>0.45</w:t>
            </w:r>
          </w:p>
        </w:tc>
        <w:tc>
          <w:tcPr>
            <w:tcW w:w="1071"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center"/>
              <w:rPr>
                <w:rFonts w:ascii="Times New Roman" w:hAnsi="Times New Roman" w:cs="Times New Roman"/>
                <w:sz w:val="16"/>
                <w:szCs w:val="16"/>
              </w:rPr>
            </w:pPr>
            <w:r>
              <w:rPr>
                <w:sz w:val="16"/>
                <w:szCs w:val="16"/>
              </w:rPr>
              <w:t>0.585</w:t>
            </w:r>
          </w:p>
        </w:tc>
        <w:tc>
          <w:tcPr>
            <w:tcW w:w="894"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center"/>
              <w:rPr>
                <w:rFonts w:ascii="Times New Roman" w:hAnsi="Times New Roman" w:cs="Times New Roman"/>
                <w:sz w:val="16"/>
                <w:szCs w:val="16"/>
              </w:rPr>
            </w:pPr>
            <w:r>
              <w:rPr>
                <w:sz w:val="16"/>
                <w:szCs w:val="16"/>
              </w:rPr>
              <w:t>2.5</w:t>
            </w:r>
          </w:p>
        </w:tc>
        <w:tc>
          <w:tcPr>
            <w:tcW w:w="670"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center"/>
              <w:rPr>
                <w:rFonts w:ascii="Times New Roman" w:hAnsi="Times New Roman" w:cs="Times New Roman"/>
                <w:sz w:val="16"/>
                <w:szCs w:val="16"/>
              </w:rPr>
            </w:pPr>
            <w:r>
              <w:rPr>
                <w:sz w:val="16"/>
                <w:szCs w:val="16"/>
              </w:rPr>
              <w:t>14</w:t>
            </w:r>
          </w:p>
        </w:tc>
      </w:tr>
      <w:tr w:rsidR="00AF221B" w:rsidTr="00993BE0">
        <w:tc>
          <w:tcPr>
            <w:tcW w:w="708"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lang w:val="de-DE"/>
              </w:rPr>
            </w:pPr>
            <w:r>
              <w:rPr>
                <w:sz w:val="16"/>
                <w:szCs w:val="16"/>
                <w:lang w:val="de-DE"/>
              </w:rPr>
              <w:t>Mg1%</w:t>
            </w:r>
          </w:p>
        </w:tc>
        <w:tc>
          <w:tcPr>
            <w:tcW w:w="992"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center"/>
              <w:rPr>
                <w:rFonts w:ascii="Times New Roman" w:hAnsi="Times New Roman" w:cs="Times New Roman"/>
                <w:sz w:val="16"/>
                <w:szCs w:val="16"/>
              </w:rPr>
            </w:pPr>
            <w:r>
              <w:rPr>
                <w:sz w:val="16"/>
                <w:szCs w:val="16"/>
              </w:rPr>
              <w:t>0.15</w:t>
            </w:r>
          </w:p>
        </w:tc>
        <w:tc>
          <w:tcPr>
            <w:tcW w:w="1071"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center"/>
              <w:rPr>
                <w:rFonts w:ascii="Times New Roman" w:hAnsi="Times New Roman" w:cs="Times New Roman"/>
                <w:sz w:val="16"/>
                <w:szCs w:val="16"/>
              </w:rPr>
            </w:pPr>
            <w:r>
              <w:rPr>
                <w:sz w:val="16"/>
                <w:szCs w:val="16"/>
              </w:rPr>
              <w:t>0.585</w:t>
            </w:r>
          </w:p>
        </w:tc>
        <w:tc>
          <w:tcPr>
            <w:tcW w:w="894"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center"/>
              <w:rPr>
                <w:rFonts w:ascii="Times New Roman" w:hAnsi="Times New Roman" w:cs="Times New Roman"/>
                <w:sz w:val="16"/>
                <w:szCs w:val="16"/>
              </w:rPr>
            </w:pPr>
            <w:r>
              <w:rPr>
                <w:sz w:val="16"/>
                <w:szCs w:val="16"/>
              </w:rPr>
              <w:t>2.5</w:t>
            </w:r>
          </w:p>
        </w:tc>
        <w:tc>
          <w:tcPr>
            <w:tcW w:w="670"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center"/>
              <w:rPr>
                <w:rFonts w:ascii="Times New Roman" w:hAnsi="Times New Roman" w:cs="Times New Roman"/>
                <w:sz w:val="16"/>
                <w:szCs w:val="16"/>
              </w:rPr>
            </w:pPr>
            <w:r>
              <w:rPr>
                <w:sz w:val="16"/>
                <w:szCs w:val="16"/>
              </w:rPr>
              <w:t>14</w:t>
            </w:r>
          </w:p>
        </w:tc>
      </w:tr>
      <w:tr w:rsidR="00AF221B" w:rsidTr="00993BE0">
        <w:tc>
          <w:tcPr>
            <w:tcW w:w="708"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lang w:val="de-DE"/>
              </w:rPr>
            </w:pPr>
            <w:r>
              <w:rPr>
                <w:sz w:val="16"/>
                <w:szCs w:val="16"/>
                <w:lang w:val="de-DE"/>
              </w:rPr>
              <w:t>Mg2%</w:t>
            </w:r>
          </w:p>
        </w:tc>
        <w:tc>
          <w:tcPr>
            <w:tcW w:w="992"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center"/>
              <w:rPr>
                <w:rFonts w:ascii="Times New Roman" w:hAnsi="Times New Roman" w:cs="Times New Roman"/>
                <w:sz w:val="16"/>
                <w:szCs w:val="16"/>
              </w:rPr>
            </w:pPr>
            <w:r>
              <w:rPr>
                <w:sz w:val="16"/>
                <w:szCs w:val="16"/>
              </w:rPr>
              <w:t>0.3</w:t>
            </w:r>
          </w:p>
        </w:tc>
        <w:tc>
          <w:tcPr>
            <w:tcW w:w="1071"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center"/>
              <w:rPr>
                <w:rFonts w:ascii="Times New Roman" w:hAnsi="Times New Roman" w:cs="Times New Roman"/>
                <w:sz w:val="16"/>
                <w:szCs w:val="16"/>
              </w:rPr>
            </w:pPr>
            <w:r>
              <w:rPr>
                <w:sz w:val="16"/>
                <w:szCs w:val="16"/>
              </w:rPr>
              <w:t>0.585</w:t>
            </w:r>
          </w:p>
        </w:tc>
        <w:tc>
          <w:tcPr>
            <w:tcW w:w="894"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center"/>
              <w:rPr>
                <w:rFonts w:ascii="Times New Roman" w:hAnsi="Times New Roman" w:cs="Times New Roman"/>
                <w:sz w:val="16"/>
                <w:szCs w:val="16"/>
              </w:rPr>
            </w:pPr>
            <w:r>
              <w:rPr>
                <w:sz w:val="16"/>
                <w:szCs w:val="16"/>
              </w:rPr>
              <w:t>2.5</w:t>
            </w:r>
          </w:p>
        </w:tc>
        <w:tc>
          <w:tcPr>
            <w:tcW w:w="670"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center"/>
              <w:rPr>
                <w:rFonts w:ascii="Times New Roman" w:hAnsi="Times New Roman" w:cs="Times New Roman"/>
                <w:sz w:val="16"/>
                <w:szCs w:val="16"/>
              </w:rPr>
            </w:pPr>
            <w:r>
              <w:rPr>
                <w:sz w:val="16"/>
                <w:szCs w:val="16"/>
              </w:rPr>
              <w:t>14</w:t>
            </w:r>
          </w:p>
        </w:tc>
      </w:tr>
      <w:tr w:rsidR="00AF221B" w:rsidTr="00993BE0">
        <w:tc>
          <w:tcPr>
            <w:tcW w:w="708"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lang w:val="de-DE"/>
              </w:rPr>
            </w:pPr>
            <w:r>
              <w:rPr>
                <w:sz w:val="16"/>
                <w:szCs w:val="16"/>
                <w:lang w:val="de-DE"/>
              </w:rPr>
              <w:t>Mg3%</w:t>
            </w:r>
          </w:p>
        </w:tc>
        <w:tc>
          <w:tcPr>
            <w:tcW w:w="992"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center"/>
              <w:rPr>
                <w:rFonts w:ascii="Times New Roman" w:hAnsi="Times New Roman" w:cs="Times New Roman"/>
                <w:sz w:val="16"/>
                <w:szCs w:val="16"/>
              </w:rPr>
            </w:pPr>
            <w:r>
              <w:rPr>
                <w:sz w:val="16"/>
                <w:szCs w:val="16"/>
              </w:rPr>
              <w:t>0.45</w:t>
            </w:r>
          </w:p>
        </w:tc>
        <w:tc>
          <w:tcPr>
            <w:tcW w:w="1071"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center"/>
              <w:rPr>
                <w:rFonts w:ascii="Times New Roman" w:hAnsi="Times New Roman" w:cs="Times New Roman"/>
                <w:sz w:val="16"/>
                <w:szCs w:val="16"/>
              </w:rPr>
            </w:pPr>
            <w:r>
              <w:rPr>
                <w:sz w:val="16"/>
                <w:szCs w:val="16"/>
              </w:rPr>
              <w:t>0.585</w:t>
            </w:r>
          </w:p>
        </w:tc>
        <w:tc>
          <w:tcPr>
            <w:tcW w:w="894"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center"/>
              <w:rPr>
                <w:rFonts w:ascii="Times New Roman" w:hAnsi="Times New Roman" w:cs="Times New Roman"/>
                <w:sz w:val="16"/>
                <w:szCs w:val="16"/>
              </w:rPr>
            </w:pPr>
            <w:r>
              <w:rPr>
                <w:sz w:val="16"/>
                <w:szCs w:val="16"/>
              </w:rPr>
              <w:t>2.5</w:t>
            </w:r>
          </w:p>
        </w:tc>
        <w:tc>
          <w:tcPr>
            <w:tcW w:w="670"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center"/>
              <w:rPr>
                <w:rFonts w:ascii="Times New Roman" w:hAnsi="Times New Roman" w:cs="Times New Roman"/>
                <w:sz w:val="16"/>
                <w:szCs w:val="16"/>
              </w:rPr>
            </w:pPr>
            <w:r>
              <w:rPr>
                <w:sz w:val="16"/>
                <w:szCs w:val="16"/>
              </w:rPr>
              <w:t>14</w:t>
            </w:r>
          </w:p>
        </w:tc>
      </w:tr>
      <w:tr w:rsidR="00AF221B" w:rsidTr="00993BE0">
        <w:tc>
          <w:tcPr>
            <w:tcW w:w="708"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lang w:val="de-DE"/>
              </w:rPr>
            </w:pPr>
            <w:r>
              <w:rPr>
                <w:sz w:val="16"/>
                <w:szCs w:val="16"/>
                <w:lang w:val="de-DE"/>
              </w:rPr>
              <w:t>My1%</w:t>
            </w:r>
          </w:p>
        </w:tc>
        <w:tc>
          <w:tcPr>
            <w:tcW w:w="992"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center"/>
              <w:rPr>
                <w:rFonts w:ascii="Times New Roman" w:hAnsi="Times New Roman" w:cs="Times New Roman"/>
                <w:sz w:val="16"/>
                <w:szCs w:val="16"/>
              </w:rPr>
            </w:pPr>
            <w:r>
              <w:rPr>
                <w:sz w:val="16"/>
                <w:szCs w:val="16"/>
              </w:rPr>
              <w:t>0.15</w:t>
            </w:r>
          </w:p>
        </w:tc>
        <w:tc>
          <w:tcPr>
            <w:tcW w:w="1071"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center"/>
              <w:rPr>
                <w:rFonts w:ascii="Times New Roman" w:hAnsi="Times New Roman" w:cs="Times New Roman"/>
                <w:sz w:val="16"/>
                <w:szCs w:val="16"/>
              </w:rPr>
            </w:pPr>
            <w:r>
              <w:rPr>
                <w:sz w:val="16"/>
                <w:szCs w:val="16"/>
              </w:rPr>
              <w:t>0.585</w:t>
            </w:r>
          </w:p>
        </w:tc>
        <w:tc>
          <w:tcPr>
            <w:tcW w:w="894"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center"/>
              <w:rPr>
                <w:rFonts w:ascii="Times New Roman" w:hAnsi="Times New Roman" w:cs="Times New Roman"/>
                <w:sz w:val="16"/>
                <w:szCs w:val="16"/>
              </w:rPr>
            </w:pPr>
            <w:r>
              <w:rPr>
                <w:sz w:val="16"/>
                <w:szCs w:val="16"/>
              </w:rPr>
              <w:t>2.5</w:t>
            </w:r>
          </w:p>
        </w:tc>
        <w:tc>
          <w:tcPr>
            <w:tcW w:w="670"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center"/>
              <w:rPr>
                <w:rFonts w:ascii="Times New Roman" w:hAnsi="Times New Roman" w:cs="Times New Roman"/>
                <w:sz w:val="16"/>
                <w:szCs w:val="16"/>
              </w:rPr>
            </w:pPr>
            <w:r>
              <w:rPr>
                <w:sz w:val="16"/>
                <w:szCs w:val="16"/>
              </w:rPr>
              <w:t>14</w:t>
            </w:r>
          </w:p>
        </w:tc>
      </w:tr>
      <w:tr w:rsidR="00AF221B" w:rsidTr="00993BE0">
        <w:tc>
          <w:tcPr>
            <w:tcW w:w="708"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lang w:val="de-DE"/>
              </w:rPr>
            </w:pPr>
            <w:r>
              <w:rPr>
                <w:sz w:val="16"/>
                <w:szCs w:val="16"/>
                <w:lang w:val="de-DE"/>
              </w:rPr>
              <w:t>My2%</w:t>
            </w:r>
          </w:p>
        </w:tc>
        <w:tc>
          <w:tcPr>
            <w:tcW w:w="992"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center"/>
              <w:rPr>
                <w:rFonts w:ascii="Times New Roman" w:hAnsi="Times New Roman" w:cs="Times New Roman"/>
                <w:sz w:val="16"/>
                <w:szCs w:val="16"/>
              </w:rPr>
            </w:pPr>
            <w:r>
              <w:rPr>
                <w:sz w:val="16"/>
                <w:szCs w:val="16"/>
              </w:rPr>
              <w:t>0.3</w:t>
            </w:r>
          </w:p>
        </w:tc>
        <w:tc>
          <w:tcPr>
            <w:tcW w:w="1071"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center"/>
              <w:rPr>
                <w:rFonts w:ascii="Times New Roman" w:hAnsi="Times New Roman" w:cs="Times New Roman"/>
                <w:sz w:val="16"/>
                <w:szCs w:val="16"/>
              </w:rPr>
            </w:pPr>
            <w:r>
              <w:rPr>
                <w:sz w:val="16"/>
                <w:szCs w:val="16"/>
              </w:rPr>
              <w:t>0.585</w:t>
            </w:r>
          </w:p>
        </w:tc>
        <w:tc>
          <w:tcPr>
            <w:tcW w:w="894"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center"/>
              <w:rPr>
                <w:rFonts w:ascii="Times New Roman" w:hAnsi="Times New Roman" w:cs="Times New Roman"/>
                <w:sz w:val="16"/>
                <w:szCs w:val="16"/>
              </w:rPr>
            </w:pPr>
            <w:r>
              <w:rPr>
                <w:sz w:val="16"/>
                <w:szCs w:val="16"/>
              </w:rPr>
              <w:t>2.5</w:t>
            </w:r>
          </w:p>
        </w:tc>
        <w:tc>
          <w:tcPr>
            <w:tcW w:w="670"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center"/>
              <w:rPr>
                <w:rFonts w:ascii="Times New Roman" w:hAnsi="Times New Roman" w:cs="Times New Roman"/>
                <w:sz w:val="16"/>
                <w:szCs w:val="16"/>
              </w:rPr>
            </w:pPr>
            <w:r>
              <w:rPr>
                <w:sz w:val="16"/>
                <w:szCs w:val="16"/>
              </w:rPr>
              <w:t>14</w:t>
            </w:r>
          </w:p>
        </w:tc>
      </w:tr>
      <w:tr w:rsidR="00AF221B" w:rsidTr="00993BE0">
        <w:tc>
          <w:tcPr>
            <w:tcW w:w="708"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rPr>
                <w:rFonts w:ascii="Times New Roman" w:hAnsi="Times New Roman" w:cs="Times New Roman"/>
                <w:sz w:val="16"/>
                <w:szCs w:val="16"/>
                <w:lang w:val="de-DE"/>
              </w:rPr>
            </w:pPr>
            <w:r>
              <w:rPr>
                <w:sz w:val="16"/>
                <w:szCs w:val="16"/>
                <w:lang w:val="de-DE"/>
              </w:rPr>
              <w:t>My3%</w:t>
            </w:r>
          </w:p>
        </w:tc>
        <w:tc>
          <w:tcPr>
            <w:tcW w:w="992"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center"/>
              <w:rPr>
                <w:rFonts w:ascii="Times New Roman" w:hAnsi="Times New Roman" w:cs="Times New Roman"/>
                <w:sz w:val="16"/>
                <w:szCs w:val="16"/>
              </w:rPr>
            </w:pPr>
            <w:r>
              <w:rPr>
                <w:sz w:val="16"/>
                <w:szCs w:val="16"/>
              </w:rPr>
              <w:t>0.45</w:t>
            </w:r>
          </w:p>
        </w:tc>
        <w:tc>
          <w:tcPr>
            <w:tcW w:w="1071"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center"/>
              <w:rPr>
                <w:rFonts w:ascii="Times New Roman" w:hAnsi="Times New Roman" w:cs="Times New Roman"/>
                <w:sz w:val="16"/>
                <w:szCs w:val="16"/>
              </w:rPr>
            </w:pPr>
            <w:r>
              <w:rPr>
                <w:sz w:val="16"/>
                <w:szCs w:val="16"/>
              </w:rPr>
              <w:t>0.585</w:t>
            </w:r>
          </w:p>
        </w:tc>
        <w:tc>
          <w:tcPr>
            <w:tcW w:w="894"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center"/>
              <w:rPr>
                <w:rFonts w:ascii="Times New Roman" w:hAnsi="Times New Roman" w:cs="Times New Roman"/>
                <w:sz w:val="16"/>
                <w:szCs w:val="16"/>
              </w:rPr>
            </w:pPr>
            <w:r>
              <w:rPr>
                <w:sz w:val="16"/>
                <w:szCs w:val="16"/>
              </w:rPr>
              <w:t>2.5</w:t>
            </w:r>
          </w:p>
        </w:tc>
        <w:tc>
          <w:tcPr>
            <w:tcW w:w="670" w:type="dxa"/>
            <w:tcBorders>
              <w:top w:val="single" w:sz="4" w:space="0" w:color="auto"/>
              <w:left w:val="single" w:sz="4" w:space="0" w:color="auto"/>
              <w:bottom w:val="single" w:sz="4" w:space="0" w:color="auto"/>
              <w:right w:val="single" w:sz="4" w:space="0" w:color="auto"/>
            </w:tcBorders>
            <w:hideMark/>
          </w:tcPr>
          <w:p w:rsidR="00AF221B" w:rsidRDefault="00AF221B" w:rsidP="00993BE0">
            <w:pPr>
              <w:bidi w:val="0"/>
              <w:jc w:val="center"/>
              <w:rPr>
                <w:rFonts w:ascii="Times New Roman" w:hAnsi="Times New Roman" w:cs="Times New Roman"/>
                <w:sz w:val="16"/>
                <w:szCs w:val="16"/>
              </w:rPr>
            </w:pPr>
            <w:r>
              <w:rPr>
                <w:sz w:val="16"/>
                <w:szCs w:val="16"/>
              </w:rPr>
              <w:t>14</w:t>
            </w:r>
          </w:p>
        </w:tc>
      </w:tr>
    </w:tbl>
    <w:p w:rsidR="00AF221B" w:rsidRDefault="00AF221B" w:rsidP="00AF221B">
      <w:pPr>
        <w:bidi w:val="0"/>
        <w:rPr>
          <w:rFonts w:asciiTheme="majorBidi" w:hAnsiTheme="majorBidi" w:cstheme="majorBidi"/>
          <w:sz w:val="24"/>
          <w:szCs w:val="24"/>
        </w:rPr>
      </w:pPr>
    </w:p>
    <w:p w:rsidR="00AF221B" w:rsidRDefault="00AF221B" w:rsidP="00AF221B">
      <w:pPr>
        <w:bidi w:val="0"/>
        <w:rPr>
          <w:rFonts w:asciiTheme="majorBidi" w:hAnsiTheme="majorBidi" w:cstheme="majorBidi"/>
          <w:sz w:val="24"/>
          <w:szCs w:val="24"/>
        </w:rPr>
      </w:pPr>
    </w:p>
    <w:p w:rsidR="00AF221B" w:rsidRDefault="00AF221B" w:rsidP="00AF221B">
      <w:pPr>
        <w:bidi w:val="0"/>
        <w:rPr>
          <w:rFonts w:asciiTheme="majorBidi" w:hAnsiTheme="majorBidi" w:cstheme="majorBidi"/>
          <w:sz w:val="24"/>
          <w:szCs w:val="24"/>
        </w:rPr>
      </w:pPr>
    </w:p>
    <w:p w:rsidR="00AF221B" w:rsidRDefault="00AF221B" w:rsidP="00AF221B">
      <w:pPr>
        <w:bidi w:val="0"/>
        <w:rPr>
          <w:rFonts w:asciiTheme="majorBidi" w:hAnsiTheme="majorBidi" w:cstheme="majorBidi"/>
          <w:sz w:val="24"/>
          <w:szCs w:val="24"/>
        </w:rPr>
      </w:pPr>
    </w:p>
    <w:p w:rsidR="00AF221B" w:rsidRDefault="00AF221B" w:rsidP="00AF221B">
      <w:pPr>
        <w:bidi w:val="0"/>
        <w:rPr>
          <w:rFonts w:asciiTheme="majorBidi" w:hAnsiTheme="majorBidi" w:cstheme="majorBidi"/>
          <w:sz w:val="24"/>
          <w:szCs w:val="24"/>
        </w:rPr>
      </w:pPr>
    </w:p>
    <w:p w:rsidR="00AF221B" w:rsidRDefault="00AF221B" w:rsidP="00AF221B">
      <w:pPr>
        <w:bidi w:val="0"/>
        <w:rPr>
          <w:rFonts w:asciiTheme="majorBidi" w:hAnsiTheme="majorBidi" w:cstheme="majorBidi"/>
          <w:sz w:val="24"/>
          <w:szCs w:val="24"/>
        </w:rPr>
      </w:pPr>
    </w:p>
    <w:p w:rsidR="00AF221B" w:rsidRDefault="00AF221B" w:rsidP="00AF221B">
      <w:pPr>
        <w:bidi w:val="0"/>
        <w:rPr>
          <w:rFonts w:asciiTheme="majorBidi" w:hAnsiTheme="majorBidi" w:cstheme="majorBidi"/>
          <w:sz w:val="24"/>
          <w:szCs w:val="24"/>
        </w:rPr>
      </w:pPr>
    </w:p>
    <w:p w:rsidR="00AF221B" w:rsidRDefault="00AF221B" w:rsidP="00AF221B">
      <w:pPr>
        <w:bidi w:val="0"/>
        <w:rPr>
          <w:rFonts w:asciiTheme="majorBidi" w:hAnsiTheme="majorBidi" w:cstheme="majorBidi"/>
          <w:sz w:val="24"/>
          <w:szCs w:val="24"/>
        </w:rPr>
      </w:pPr>
    </w:p>
    <w:p w:rsidR="00AF221B" w:rsidRDefault="00AF221B" w:rsidP="00AF221B">
      <w:pPr>
        <w:bidi w:val="0"/>
        <w:rPr>
          <w:rFonts w:asciiTheme="majorBidi" w:hAnsiTheme="majorBidi" w:cstheme="majorBidi"/>
          <w:sz w:val="24"/>
          <w:szCs w:val="24"/>
        </w:rPr>
      </w:pPr>
    </w:p>
    <w:p w:rsidR="00AF221B" w:rsidRDefault="00AF221B" w:rsidP="00AF221B">
      <w:pPr>
        <w:bidi w:val="0"/>
        <w:rPr>
          <w:rFonts w:asciiTheme="majorBidi" w:hAnsiTheme="majorBidi" w:cstheme="majorBidi"/>
          <w:sz w:val="24"/>
          <w:szCs w:val="24"/>
        </w:rPr>
      </w:pPr>
    </w:p>
    <w:p w:rsidR="00AF221B" w:rsidRDefault="00AF221B" w:rsidP="00AF221B">
      <w:pPr>
        <w:bidi w:val="0"/>
        <w:rPr>
          <w:rFonts w:asciiTheme="majorBidi" w:hAnsiTheme="majorBidi" w:cstheme="majorBidi"/>
          <w:sz w:val="24"/>
          <w:szCs w:val="24"/>
        </w:rPr>
      </w:pPr>
    </w:p>
    <w:p w:rsidR="00AF221B" w:rsidRDefault="00AF221B" w:rsidP="00AF221B">
      <w:pPr>
        <w:bidi w:val="0"/>
        <w:rPr>
          <w:rFonts w:asciiTheme="majorBidi" w:hAnsiTheme="majorBidi" w:cstheme="majorBidi"/>
          <w:sz w:val="24"/>
          <w:szCs w:val="24"/>
        </w:rPr>
      </w:pPr>
    </w:p>
    <w:p w:rsidR="00AF221B" w:rsidRDefault="00AF221B" w:rsidP="00AF221B">
      <w:pPr>
        <w:pStyle w:val="PPBodyMainText"/>
        <w:rPr>
          <w:i/>
          <w:iCs/>
          <w:lang w:val="de-DE"/>
        </w:rPr>
      </w:pPr>
      <w:r>
        <w:rPr>
          <w:i/>
          <w:iCs/>
          <w:lang w:val="de-DE"/>
        </w:rPr>
        <w:t xml:space="preserve">C)     Prepare alkaline solutions  </w:t>
      </w:r>
    </w:p>
    <w:p w:rsidR="00AF221B" w:rsidRDefault="00AF221B" w:rsidP="00AF221B">
      <w:pPr>
        <w:pStyle w:val="PPBodyMainText"/>
        <w:rPr>
          <w:i/>
          <w:iCs/>
          <w:lang w:val="de-DE"/>
        </w:rPr>
      </w:pPr>
      <w:r>
        <w:rPr>
          <w:i/>
          <w:iCs/>
          <w:lang w:val="de-DE"/>
        </w:rPr>
        <w:t>1)         Preparing NaOH Solution</w:t>
      </w:r>
    </w:p>
    <w:p w:rsidR="00AF221B" w:rsidRDefault="00AF221B" w:rsidP="00AF221B">
      <w:pPr>
        <w:pStyle w:val="PPBodyMainText"/>
        <w:ind w:left="180" w:firstLine="0"/>
        <w:rPr>
          <w:i/>
          <w:iCs/>
          <w:lang w:val="de-DE"/>
        </w:rPr>
      </w:pPr>
      <w:r>
        <w:t xml:space="preserve">          The weight of </w:t>
      </w:r>
      <w:proofErr w:type="spellStart"/>
      <w:r>
        <w:t>NaOH</w:t>
      </w:r>
      <w:proofErr w:type="spellEnd"/>
      <w:r>
        <w:t xml:space="preserve"> solid was predicted to be 404 g dissolved in 596 g of distilled water to reach a solution with a concentration of 14 moles based on ASTM E291 [8] and </w:t>
      </w:r>
      <w:proofErr w:type="spellStart"/>
      <w:r>
        <w:t>Hardjito</w:t>
      </w:r>
      <w:proofErr w:type="spellEnd"/>
      <w:r>
        <w:t xml:space="preserve"> and </w:t>
      </w:r>
      <w:proofErr w:type="spellStart"/>
      <w:r>
        <w:t>Rangan</w:t>
      </w:r>
      <w:proofErr w:type="spellEnd"/>
      <w:r>
        <w:t>[11].</w:t>
      </w:r>
      <w:r>
        <w:rPr>
          <w:lang w:val="de-DE"/>
        </w:rPr>
        <w:t xml:space="preserve"> </w:t>
      </w:r>
    </w:p>
    <w:p w:rsidR="00AF221B" w:rsidRDefault="00AF221B" w:rsidP="00AF221B">
      <w:pPr>
        <w:pStyle w:val="PPBodyMainText"/>
        <w:numPr>
          <w:ilvl w:val="0"/>
          <w:numId w:val="4"/>
        </w:numPr>
        <w:rPr>
          <w:i/>
          <w:iCs/>
          <w:lang w:val="de-DE"/>
        </w:rPr>
      </w:pPr>
      <w:r>
        <w:rPr>
          <w:i/>
          <w:iCs/>
          <w:lang w:val="de-DE"/>
        </w:rPr>
        <w:t>Preparation of alkaline liquids for mixtures</w:t>
      </w:r>
    </w:p>
    <w:p w:rsidR="00AF221B" w:rsidRDefault="00AF221B" w:rsidP="00AF221B">
      <w:pPr>
        <w:pStyle w:val="PPBodyMainText"/>
      </w:pPr>
      <w:r>
        <w:t xml:space="preserve">       </w:t>
      </w:r>
      <w:r>
        <w:rPr>
          <w:lang w:val="x-none"/>
        </w:rPr>
        <w:t xml:space="preserve">For the purpose of obtaining the alkaline solution, Na2SiO3and </w:t>
      </w:r>
      <w:proofErr w:type="spellStart"/>
      <w:r>
        <w:rPr>
          <w:lang w:val="x-none"/>
        </w:rPr>
        <w:t>NaOH</w:t>
      </w:r>
      <w:proofErr w:type="spellEnd"/>
      <w:r>
        <w:rPr>
          <w:lang w:val="x-none"/>
        </w:rPr>
        <w:t xml:space="preserve"> solution were combined in a ratio of 1:2.5 while taking into account the solution's earlier preparation (24 hours prior to the mixture's components) [12].</w:t>
      </w:r>
    </w:p>
    <w:p w:rsidR="00AF221B" w:rsidRDefault="00AF221B" w:rsidP="00AF221B">
      <w:pPr>
        <w:pStyle w:val="PPBodyMainText"/>
        <w:ind w:firstLine="0"/>
      </w:pPr>
    </w:p>
    <w:p w:rsidR="004135DC" w:rsidRPr="00AF221B" w:rsidRDefault="004135DC"/>
    <w:sectPr w:rsidR="004135DC" w:rsidRPr="00AF221B" w:rsidSect="008F4BB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A6A4C"/>
    <w:multiLevelType w:val="hybridMultilevel"/>
    <w:tmpl w:val="D4C293AC"/>
    <w:lvl w:ilvl="0" w:tplc="04090011">
      <w:start w:val="1"/>
      <w:numFmt w:val="decimal"/>
      <w:lvlText w:val="%1)"/>
      <w:lvlJc w:val="left"/>
      <w:pPr>
        <w:ind w:left="1335" w:hanging="360"/>
      </w:pPr>
    </w:lvl>
    <w:lvl w:ilvl="1" w:tplc="04090019">
      <w:start w:val="1"/>
      <w:numFmt w:val="lowerLetter"/>
      <w:lvlText w:val="%2."/>
      <w:lvlJc w:val="left"/>
      <w:pPr>
        <w:ind w:left="2055" w:hanging="360"/>
      </w:pPr>
    </w:lvl>
    <w:lvl w:ilvl="2" w:tplc="0409001B">
      <w:start w:val="1"/>
      <w:numFmt w:val="lowerRoman"/>
      <w:lvlText w:val="%3."/>
      <w:lvlJc w:val="right"/>
      <w:pPr>
        <w:ind w:left="2775" w:hanging="180"/>
      </w:pPr>
    </w:lvl>
    <w:lvl w:ilvl="3" w:tplc="0409000F">
      <w:start w:val="1"/>
      <w:numFmt w:val="decimal"/>
      <w:lvlText w:val="%4."/>
      <w:lvlJc w:val="left"/>
      <w:pPr>
        <w:ind w:left="3495" w:hanging="360"/>
      </w:pPr>
    </w:lvl>
    <w:lvl w:ilvl="4" w:tplc="04090019">
      <w:start w:val="1"/>
      <w:numFmt w:val="lowerLetter"/>
      <w:lvlText w:val="%5."/>
      <w:lvlJc w:val="left"/>
      <w:pPr>
        <w:ind w:left="4215" w:hanging="360"/>
      </w:pPr>
    </w:lvl>
    <w:lvl w:ilvl="5" w:tplc="0409001B">
      <w:start w:val="1"/>
      <w:numFmt w:val="lowerRoman"/>
      <w:lvlText w:val="%6."/>
      <w:lvlJc w:val="right"/>
      <w:pPr>
        <w:ind w:left="4935" w:hanging="180"/>
      </w:pPr>
    </w:lvl>
    <w:lvl w:ilvl="6" w:tplc="0409000F">
      <w:start w:val="1"/>
      <w:numFmt w:val="decimal"/>
      <w:lvlText w:val="%7."/>
      <w:lvlJc w:val="left"/>
      <w:pPr>
        <w:ind w:left="5655" w:hanging="360"/>
      </w:pPr>
    </w:lvl>
    <w:lvl w:ilvl="7" w:tplc="04090019">
      <w:start w:val="1"/>
      <w:numFmt w:val="lowerLetter"/>
      <w:lvlText w:val="%8."/>
      <w:lvlJc w:val="left"/>
      <w:pPr>
        <w:ind w:left="6375" w:hanging="360"/>
      </w:pPr>
    </w:lvl>
    <w:lvl w:ilvl="8" w:tplc="0409001B">
      <w:start w:val="1"/>
      <w:numFmt w:val="lowerRoman"/>
      <w:lvlText w:val="%9."/>
      <w:lvlJc w:val="right"/>
      <w:pPr>
        <w:ind w:left="7095" w:hanging="180"/>
      </w:pPr>
    </w:lvl>
  </w:abstractNum>
  <w:abstractNum w:abstractNumId="1">
    <w:nsid w:val="56204D7A"/>
    <w:multiLevelType w:val="hybridMultilevel"/>
    <w:tmpl w:val="D4C293AC"/>
    <w:lvl w:ilvl="0" w:tplc="04090011">
      <w:start w:val="1"/>
      <w:numFmt w:val="decimal"/>
      <w:lvlText w:val="%1)"/>
      <w:lvlJc w:val="left"/>
      <w:pPr>
        <w:ind w:left="1335" w:hanging="360"/>
      </w:pPr>
    </w:lvl>
    <w:lvl w:ilvl="1" w:tplc="04090019">
      <w:start w:val="1"/>
      <w:numFmt w:val="lowerLetter"/>
      <w:lvlText w:val="%2."/>
      <w:lvlJc w:val="left"/>
      <w:pPr>
        <w:ind w:left="2055" w:hanging="360"/>
      </w:pPr>
    </w:lvl>
    <w:lvl w:ilvl="2" w:tplc="0409001B">
      <w:start w:val="1"/>
      <w:numFmt w:val="lowerRoman"/>
      <w:lvlText w:val="%3."/>
      <w:lvlJc w:val="right"/>
      <w:pPr>
        <w:ind w:left="2775" w:hanging="180"/>
      </w:pPr>
    </w:lvl>
    <w:lvl w:ilvl="3" w:tplc="0409000F">
      <w:start w:val="1"/>
      <w:numFmt w:val="decimal"/>
      <w:lvlText w:val="%4."/>
      <w:lvlJc w:val="left"/>
      <w:pPr>
        <w:ind w:left="3495" w:hanging="360"/>
      </w:pPr>
    </w:lvl>
    <w:lvl w:ilvl="4" w:tplc="04090019">
      <w:start w:val="1"/>
      <w:numFmt w:val="lowerLetter"/>
      <w:lvlText w:val="%5."/>
      <w:lvlJc w:val="left"/>
      <w:pPr>
        <w:ind w:left="4215" w:hanging="360"/>
      </w:pPr>
    </w:lvl>
    <w:lvl w:ilvl="5" w:tplc="0409001B">
      <w:start w:val="1"/>
      <w:numFmt w:val="lowerRoman"/>
      <w:lvlText w:val="%6."/>
      <w:lvlJc w:val="right"/>
      <w:pPr>
        <w:ind w:left="4935" w:hanging="180"/>
      </w:pPr>
    </w:lvl>
    <w:lvl w:ilvl="6" w:tplc="0409000F">
      <w:start w:val="1"/>
      <w:numFmt w:val="decimal"/>
      <w:lvlText w:val="%7."/>
      <w:lvlJc w:val="left"/>
      <w:pPr>
        <w:ind w:left="5655" w:hanging="360"/>
      </w:pPr>
    </w:lvl>
    <w:lvl w:ilvl="7" w:tplc="04090019">
      <w:start w:val="1"/>
      <w:numFmt w:val="lowerLetter"/>
      <w:lvlText w:val="%8."/>
      <w:lvlJc w:val="left"/>
      <w:pPr>
        <w:ind w:left="6375" w:hanging="360"/>
      </w:pPr>
    </w:lvl>
    <w:lvl w:ilvl="8" w:tplc="0409001B">
      <w:start w:val="1"/>
      <w:numFmt w:val="lowerRoman"/>
      <w:lvlText w:val="%9."/>
      <w:lvlJc w:val="right"/>
      <w:pPr>
        <w:ind w:left="7095" w:hanging="180"/>
      </w:pPr>
    </w:lvl>
  </w:abstractNum>
  <w:abstractNum w:abstractNumId="2">
    <w:nsid w:val="667734F4"/>
    <w:multiLevelType w:val="hybridMultilevel"/>
    <w:tmpl w:val="60B69094"/>
    <w:lvl w:ilvl="0" w:tplc="6A4A12B0">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CD32DA8"/>
    <w:multiLevelType w:val="singleLevel"/>
    <w:tmpl w:val="27508DC8"/>
    <w:lvl w:ilvl="0">
      <w:start w:val="1"/>
      <w:numFmt w:val="upperRoman"/>
      <w:pStyle w:val="tablehead"/>
      <w:lvlText w:val="TABLE %1. "/>
      <w:lvlJc w:val="left"/>
      <w:pPr>
        <w:ind w:left="1494" w:hanging="360"/>
      </w:pPr>
      <w:rPr>
        <w:rFonts w:ascii="Times New Roman" w:hAnsi="Times New Roman" w:cs="Times New Roman" w:hint="default"/>
        <w:b w:val="0"/>
        <w:bCs w:val="0"/>
        <w:i w:val="0"/>
        <w:iCs w:val="0"/>
        <w:color w:val="FF0000"/>
        <w:sz w:val="16"/>
        <w:szCs w:val="16"/>
        <w:lang w:val="x-none"/>
      </w:rPr>
    </w:lvl>
  </w:abstractNum>
  <w:num w:numId="1">
    <w:abstractNumId w:val="3"/>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FDA"/>
    <w:rsid w:val="004135DC"/>
    <w:rsid w:val="00655FDA"/>
    <w:rsid w:val="008F4BBE"/>
    <w:rsid w:val="00AF22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21B"/>
    <w:pPr>
      <w:bidi/>
    </w:pPr>
    <w:rPr>
      <w:rFonts w:ascii="Calibri" w:eastAsia="Calibri" w:hAnsi="Calibri" w:cs="Arial"/>
      <w:lang w:bidi="ar-IQ"/>
    </w:rPr>
  </w:style>
  <w:style w:type="paragraph" w:styleId="1">
    <w:name w:val="heading 1"/>
    <w:basedOn w:val="a"/>
    <w:next w:val="a"/>
    <w:link w:val="1Char"/>
    <w:qFormat/>
    <w:rsid w:val="00AF221B"/>
    <w:pPr>
      <w:keepNext/>
      <w:bidi w:val="0"/>
      <w:spacing w:before="240" w:after="240" w:line="240" w:lineRule="auto"/>
      <w:jc w:val="center"/>
      <w:outlineLvl w:val="0"/>
    </w:pPr>
    <w:rPr>
      <w:rFonts w:ascii="Times New Roman" w:eastAsia="Times New Roman" w:hAnsi="Times New Roman" w:cs="Times New Roman"/>
      <w:b/>
      <w:caps/>
      <w:sz w:val="24"/>
      <w:szCs w:val="20"/>
      <w:lang w:bidi="ar-SA"/>
    </w:rPr>
  </w:style>
  <w:style w:type="paragraph" w:styleId="2">
    <w:name w:val="heading 2"/>
    <w:basedOn w:val="a"/>
    <w:next w:val="a"/>
    <w:link w:val="2Char"/>
    <w:uiPriority w:val="9"/>
    <w:semiHidden/>
    <w:unhideWhenUsed/>
    <w:qFormat/>
    <w:rsid w:val="00AF22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AF22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AF221B"/>
    <w:rPr>
      <w:rFonts w:ascii="Times New Roman" w:eastAsia="Times New Roman" w:hAnsi="Times New Roman" w:cs="Times New Roman"/>
      <w:b/>
      <w:caps/>
      <w:sz w:val="24"/>
      <w:szCs w:val="20"/>
    </w:rPr>
  </w:style>
  <w:style w:type="character" w:customStyle="1" w:styleId="2Char">
    <w:name w:val="عنوان 2 Char"/>
    <w:basedOn w:val="a0"/>
    <w:link w:val="2"/>
    <w:uiPriority w:val="9"/>
    <w:semiHidden/>
    <w:rsid w:val="00AF221B"/>
    <w:rPr>
      <w:rFonts w:asciiTheme="majorHAnsi" w:eastAsiaTheme="majorEastAsia" w:hAnsiTheme="majorHAnsi" w:cstheme="majorBidi"/>
      <w:b/>
      <w:bCs/>
      <w:color w:val="4F81BD" w:themeColor="accent1"/>
      <w:sz w:val="26"/>
      <w:szCs w:val="26"/>
      <w:lang w:bidi="ar-IQ"/>
    </w:rPr>
  </w:style>
  <w:style w:type="character" w:customStyle="1" w:styleId="3Char">
    <w:name w:val="عنوان 3 Char"/>
    <w:basedOn w:val="a0"/>
    <w:link w:val="3"/>
    <w:uiPriority w:val="9"/>
    <w:semiHidden/>
    <w:rsid w:val="00AF221B"/>
    <w:rPr>
      <w:rFonts w:asciiTheme="majorHAnsi" w:eastAsiaTheme="majorEastAsia" w:hAnsiTheme="majorHAnsi" w:cstheme="majorBidi"/>
      <w:b/>
      <w:bCs/>
      <w:color w:val="4F81BD" w:themeColor="accent1"/>
      <w:lang w:bidi="ar-IQ"/>
    </w:rPr>
  </w:style>
  <w:style w:type="paragraph" w:customStyle="1" w:styleId="Abstract">
    <w:name w:val="Abstract"/>
    <w:basedOn w:val="a"/>
    <w:next w:val="1"/>
    <w:rsid w:val="00AF221B"/>
    <w:pPr>
      <w:bidi w:val="0"/>
      <w:spacing w:before="360" w:after="360" w:line="240" w:lineRule="auto"/>
      <w:ind w:left="289" w:right="289"/>
      <w:jc w:val="both"/>
    </w:pPr>
    <w:rPr>
      <w:rFonts w:ascii="Times New Roman" w:eastAsia="Times New Roman" w:hAnsi="Times New Roman" w:cs="Times New Roman"/>
      <w:sz w:val="18"/>
      <w:szCs w:val="20"/>
      <w:lang w:bidi="ar-SA"/>
    </w:rPr>
  </w:style>
  <w:style w:type="paragraph" w:customStyle="1" w:styleId="Author">
    <w:name w:val="Author"/>
    <w:rsid w:val="00AF221B"/>
    <w:pPr>
      <w:spacing w:before="360" w:after="40" w:line="240" w:lineRule="auto"/>
      <w:jc w:val="center"/>
    </w:pPr>
    <w:rPr>
      <w:rFonts w:ascii="Times New Roman" w:eastAsia="SimSun" w:hAnsi="Times New Roman" w:cs="Times New Roman"/>
      <w:noProof/>
    </w:rPr>
  </w:style>
  <w:style w:type="paragraph" w:customStyle="1" w:styleId="EndNoteBibliography">
    <w:name w:val="EndNote Bibliography"/>
    <w:basedOn w:val="a"/>
    <w:link w:val="EndNoteBibliographyChar"/>
    <w:rsid w:val="00AF221B"/>
    <w:pPr>
      <w:autoSpaceDE w:val="0"/>
      <w:autoSpaceDN w:val="0"/>
      <w:bidi w:val="0"/>
      <w:spacing w:after="0" w:line="240" w:lineRule="auto"/>
      <w:jc w:val="both"/>
    </w:pPr>
    <w:rPr>
      <w:rFonts w:ascii="Times New Roman" w:eastAsia="Times New Roman" w:hAnsi="Times New Roman" w:cs="Times New Roman"/>
      <w:noProof/>
      <w:sz w:val="24"/>
      <w:szCs w:val="20"/>
      <w:lang w:bidi="ar-SA"/>
    </w:rPr>
  </w:style>
  <w:style w:type="character" w:customStyle="1" w:styleId="EndNoteBibliographyChar">
    <w:name w:val="EndNote Bibliography Char"/>
    <w:basedOn w:val="a0"/>
    <w:link w:val="EndNoteBibliography"/>
    <w:rsid w:val="00AF221B"/>
    <w:rPr>
      <w:rFonts w:ascii="Times New Roman" w:eastAsia="Times New Roman" w:hAnsi="Times New Roman" w:cs="Times New Roman"/>
      <w:noProof/>
      <w:sz w:val="24"/>
      <w:szCs w:val="20"/>
    </w:rPr>
  </w:style>
  <w:style w:type="paragraph" w:styleId="a3">
    <w:name w:val="Body Text"/>
    <w:basedOn w:val="a"/>
    <w:link w:val="Char"/>
    <w:semiHidden/>
    <w:unhideWhenUsed/>
    <w:rsid w:val="00AF221B"/>
    <w:pPr>
      <w:tabs>
        <w:tab w:val="left" w:pos="288"/>
      </w:tabs>
      <w:bidi w:val="0"/>
      <w:spacing w:after="120" w:line="228" w:lineRule="auto"/>
      <w:ind w:firstLine="288"/>
      <w:jc w:val="both"/>
    </w:pPr>
    <w:rPr>
      <w:rFonts w:ascii="Times New Roman" w:eastAsia="SimSun" w:hAnsi="Times New Roman" w:cs="Times New Roman"/>
      <w:spacing w:val="-1"/>
      <w:sz w:val="20"/>
      <w:szCs w:val="20"/>
      <w:lang w:val="x-none" w:eastAsia="x-none" w:bidi="ar-SA"/>
    </w:rPr>
  </w:style>
  <w:style w:type="character" w:customStyle="1" w:styleId="Char">
    <w:name w:val="نص أساسي Char"/>
    <w:basedOn w:val="a0"/>
    <w:link w:val="a3"/>
    <w:semiHidden/>
    <w:rsid w:val="00AF221B"/>
    <w:rPr>
      <w:rFonts w:ascii="Times New Roman" w:eastAsia="SimSun" w:hAnsi="Times New Roman" w:cs="Times New Roman"/>
      <w:spacing w:val="-1"/>
      <w:sz w:val="20"/>
      <w:szCs w:val="20"/>
      <w:lang w:val="x-none" w:eastAsia="x-none"/>
    </w:rPr>
  </w:style>
  <w:style w:type="paragraph" w:customStyle="1" w:styleId="tablecolhead">
    <w:name w:val="table col head"/>
    <w:basedOn w:val="a"/>
    <w:rsid w:val="00AF221B"/>
    <w:pPr>
      <w:bidi w:val="0"/>
      <w:spacing w:after="0" w:line="240" w:lineRule="auto"/>
      <w:jc w:val="center"/>
    </w:pPr>
    <w:rPr>
      <w:rFonts w:ascii="Times New Roman" w:eastAsia="SimSun" w:hAnsi="Times New Roman" w:cs="Times New Roman"/>
      <w:b/>
      <w:bCs/>
      <w:sz w:val="16"/>
      <w:szCs w:val="16"/>
      <w:lang w:bidi="ar-SA"/>
    </w:rPr>
  </w:style>
  <w:style w:type="paragraph" w:customStyle="1" w:styleId="tablecopy">
    <w:name w:val="table copy"/>
    <w:rsid w:val="00AF221B"/>
    <w:pPr>
      <w:spacing w:after="0" w:line="240" w:lineRule="auto"/>
      <w:jc w:val="both"/>
    </w:pPr>
    <w:rPr>
      <w:rFonts w:ascii="Times New Roman" w:eastAsia="SimSun" w:hAnsi="Times New Roman" w:cs="Times New Roman"/>
      <w:noProof/>
      <w:sz w:val="16"/>
      <w:szCs w:val="16"/>
    </w:rPr>
  </w:style>
  <w:style w:type="paragraph" w:customStyle="1" w:styleId="tablehead">
    <w:name w:val="table head"/>
    <w:rsid w:val="00AF221B"/>
    <w:pPr>
      <w:numPr>
        <w:numId w:val="1"/>
      </w:numPr>
      <w:spacing w:before="240" w:after="120" w:line="216" w:lineRule="auto"/>
      <w:jc w:val="center"/>
    </w:pPr>
    <w:rPr>
      <w:rFonts w:ascii="Times New Roman" w:eastAsia="SimSun" w:hAnsi="Times New Roman" w:cs="Times New Roman"/>
      <w:smallCaps/>
      <w:noProof/>
      <w:sz w:val="16"/>
      <w:szCs w:val="16"/>
    </w:rPr>
  </w:style>
  <w:style w:type="paragraph" w:customStyle="1" w:styleId="PPBodyMainText">
    <w:name w:val="PP Body: Main Text"/>
    <w:basedOn w:val="a"/>
    <w:qFormat/>
    <w:rsid w:val="00AF221B"/>
    <w:pPr>
      <w:bidi w:val="0"/>
      <w:spacing w:after="0" w:line="280" w:lineRule="exact"/>
      <w:ind w:firstLine="227"/>
      <w:jc w:val="both"/>
    </w:pPr>
    <w:rPr>
      <w:rFonts w:ascii="Times New Roman" w:hAnsi="Times New Roman" w:cs="Calibri"/>
      <w:sz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21B"/>
    <w:pPr>
      <w:bidi/>
    </w:pPr>
    <w:rPr>
      <w:rFonts w:ascii="Calibri" w:eastAsia="Calibri" w:hAnsi="Calibri" w:cs="Arial"/>
      <w:lang w:bidi="ar-IQ"/>
    </w:rPr>
  </w:style>
  <w:style w:type="paragraph" w:styleId="1">
    <w:name w:val="heading 1"/>
    <w:basedOn w:val="a"/>
    <w:next w:val="a"/>
    <w:link w:val="1Char"/>
    <w:qFormat/>
    <w:rsid w:val="00AF221B"/>
    <w:pPr>
      <w:keepNext/>
      <w:bidi w:val="0"/>
      <w:spacing w:before="240" w:after="240" w:line="240" w:lineRule="auto"/>
      <w:jc w:val="center"/>
      <w:outlineLvl w:val="0"/>
    </w:pPr>
    <w:rPr>
      <w:rFonts w:ascii="Times New Roman" w:eastAsia="Times New Roman" w:hAnsi="Times New Roman" w:cs="Times New Roman"/>
      <w:b/>
      <w:caps/>
      <w:sz w:val="24"/>
      <w:szCs w:val="20"/>
      <w:lang w:bidi="ar-SA"/>
    </w:rPr>
  </w:style>
  <w:style w:type="paragraph" w:styleId="2">
    <w:name w:val="heading 2"/>
    <w:basedOn w:val="a"/>
    <w:next w:val="a"/>
    <w:link w:val="2Char"/>
    <w:uiPriority w:val="9"/>
    <w:semiHidden/>
    <w:unhideWhenUsed/>
    <w:qFormat/>
    <w:rsid w:val="00AF22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AF22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AF221B"/>
    <w:rPr>
      <w:rFonts w:ascii="Times New Roman" w:eastAsia="Times New Roman" w:hAnsi="Times New Roman" w:cs="Times New Roman"/>
      <w:b/>
      <w:caps/>
      <w:sz w:val="24"/>
      <w:szCs w:val="20"/>
    </w:rPr>
  </w:style>
  <w:style w:type="character" w:customStyle="1" w:styleId="2Char">
    <w:name w:val="عنوان 2 Char"/>
    <w:basedOn w:val="a0"/>
    <w:link w:val="2"/>
    <w:uiPriority w:val="9"/>
    <w:semiHidden/>
    <w:rsid w:val="00AF221B"/>
    <w:rPr>
      <w:rFonts w:asciiTheme="majorHAnsi" w:eastAsiaTheme="majorEastAsia" w:hAnsiTheme="majorHAnsi" w:cstheme="majorBidi"/>
      <w:b/>
      <w:bCs/>
      <w:color w:val="4F81BD" w:themeColor="accent1"/>
      <w:sz w:val="26"/>
      <w:szCs w:val="26"/>
      <w:lang w:bidi="ar-IQ"/>
    </w:rPr>
  </w:style>
  <w:style w:type="character" w:customStyle="1" w:styleId="3Char">
    <w:name w:val="عنوان 3 Char"/>
    <w:basedOn w:val="a0"/>
    <w:link w:val="3"/>
    <w:uiPriority w:val="9"/>
    <w:semiHidden/>
    <w:rsid w:val="00AF221B"/>
    <w:rPr>
      <w:rFonts w:asciiTheme="majorHAnsi" w:eastAsiaTheme="majorEastAsia" w:hAnsiTheme="majorHAnsi" w:cstheme="majorBidi"/>
      <w:b/>
      <w:bCs/>
      <w:color w:val="4F81BD" w:themeColor="accent1"/>
      <w:lang w:bidi="ar-IQ"/>
    </w:rPr>
  </w:style>
  <w:style w:type="paragraph" w:customStyle="1" w:styleId="Abstract">
    <w:name w:val="Abstract"/>
    <w:basedOn w:val="a"/>
    <w:next w:val="1"/>
    <w:rsid w:val="00AF221B"/>
    <w:pPr>
      <w:bidi w:val="0"/>
      <w:spacing w:before="360" w:after="360" w:line="240" w:lineRule="auto"/>
      <w:ind w:left="289" w:right="289"/>
      <w:jc w:val="both"/>
    </w:pPr>
    <w:rPr>
      <w:rFonts w:ascii="Times New Roman" w:eastAsia="Times New Roman" w:hAnsi="Times New Roman" w:cs="Times New Roman"/>
      <w:sz w:val="18"/>
      <w:szCs w:val="20"/>
      <w:lang w:bidi="ar-SA"/>
    </w:rPr>
  </w:style>
  <w:style w:type="paragraph" w:customStyle="1" w:styleId="Author">
    <w:name w:val="Author"/>
    <w:rsid w:val="00AF221B"/>
    <w:pPr>
      <w:spacing w:before="360" w:after="40" w:line="240" w:lineRule="auto"/>
      <w:jc w:val="center"/>
    </w:pPr>
    <w:rPr>
      <w:rFonts w:ascii="Times New Roman" w:eastAsia="SimSun" w:hAnsi="Times New Roman" w:cs="Times New Roman"/>
      <w:noProof/>
    </w:rPr>
  </w:style>
  <w:style w:type="paragraph" w:customStyle="1" w:styleId="EndNoteBibliography">
    <w:name w:val="EndNote Bibliography"/>
    <w:basedOn w:val="a"/>
    <w:link w:val="EndNoteBibliographyChar"/>
    <w:rsid w:val="00AF221B"/>
    <w:pPr>
      <w:autoSpaceDE w:val="0"/>
      <w:autoSpaceDN w:val="0"/>
      <w:bidi w:val="0"/>
      <w:spacing w:after="0" w:line="240" w:lineRule="auto"/>
      <w:jc w:val="both"/>
    </w:pPr>
    <w:rPr>
      <w:rFonts w:ascii="Times New Roman" w:eastAsia="Times New Roman" w:hAnsi="Times New Roman" w:cs="Times New Roman"/>
      <w:noProof/>
      <w:sz w:val="24"/>
      <w:szCs w:val="20"/>
      <w:lang w:bidi="ar-SA"/>
    </w:rPr>
  </w:style>
  <w:style w:type="character" w:customStyle="1" w:styleId="EndNoteBibliographyChar">
    <w:name w:val="EndNote Bibliography Char"/>
    <w:basedOn w:val="a0"/>
    <w:link w:val="EndNoteBibliography"/>
    <w:rsid w:val="00AF221B"/>
    <w:rPr>
      <w:rFonts w:ascii="Times New Roman" w:eastAsia="Times New Roman" w:hAnsi="Times New Roman" w:cs="Times New Roman"/>
      <w:noProof/>
      <w:sz w:val="24"/>
      <w:szCs w:val="20"/>
    </w:rPr>
  </w:style>
  <w:style w:type="paragraph" w:styleId="a3">
    <w:name w:val="Body Text"/>
    <w:basedOn w:val="a"/>
    <w:link w:val="Char"/>
    <w:semiHidden/>
    <w:unhideWhenUsed/>
    <w:rsid w:val="00AF221B"/>
    <w:pPr>
      <w:tabs>
        <w:tab w:val="left" w:pos="288"/>
      </w:tabs>
      <w:bidi w:val="0"/>
      <w:spacing w:after="120" w:line="228" w:lineRule="auto"/>
      <w:ind w:firstLine="288"/>
      <w:jc w:val="both"/>
    </w:pPr>
    <w:rPr>
      <w:rFonts w:ascii="Times New Roman" w:eastAsia="SimSun" w:hAnsi="Times New Roman" w:cs="Times New Roman"/>
      <w:spacing w:val="-1"/>
      <w:sz w:val="20"/>
      <w:szCs w:val="20"/>
      <w:lang w:val="x-none" w:eastAsia="x-none" w:bidi="ar-SA"/>
    </w:rPr>
  </w:style>
  <w:style w:type="character" w:customStyle="1" w:styleId="Char">
    <w:name w:val="نص أساسي Char"/>
    <w:basedOn w:val="a0"/>
    <w:link w:val="a3"/>
    <w:semiHidden/>
    <w:rsid w:val="00AF221B"/>
    <w:rPr>
      <w:rFonts w:ascii="Times New Roman" w:eastAsia="SimSun" w:hAnsi="Times New Roman" w:cs="Times New Roman"/>
      <w:spacing w:val="-1"/>
      <w:sz w:val="20"/>
      <w:szCs w:val="20"/>
      <w:lang w:val="x-none" w:eastAsia="x-none"/>
    </w:rPr>
  </w:style>
  <w:style w:type="paragraph" w:customStyle="1" w:styleId="tablecolhead">
    <w:name w:val="table col head"/>
    <w:basedOn w:val="a"/>
    <w:rsid w:val="00AF221B"/>
    <w:pPr>
      <w:bidi w:val="0"/>
      <w:spacing w:after="0" w:line="240" w:lineRule="auto"/>
      <w:jc w:val="center"/>
    </w:pPr>
    <w:rPr>
      <w:rFonts w:ascii="Times New Roman" w:eastAsia="SimSun" w:hAnsi="Times New Roman" w:cs="Times New Roman"/>
      <w:b/>
      <w:bCs/>
      <w:sz w:val="16"/>
      <w:szCs w:val="16"/>
      <w:lang w:bidi="ar-SA"/>
    </w:rPr>
  </w:style>
  <w:style w:type="paragraph" w:customStyle="1" w:styleId="tablecopy">
    <w:name w:val="table copy"/>
    <w:rsid w:val="00AF221B"/>
    <w:pPr>
      <w:spacing w:after="0" w:line="240" w:lineRule="auto"/>
      <w:jc w:val="both"/>
    </w:pPr>
    <w:rPr>
      <w:rFonts w:ascii="Times New Roman" w:eastAsia="SimSun" w:hAnsi="Times New Roman" w:cs="Times New Roman"/>
      <w:noProof/>
      <w:sz w:val="16"/>
      <w:szCs w:val="16"/>
    </w:rPr>
  </w:style>
  <w:style w:type="paragraph" w:customStyle="1" w:styleId="tablehead">
    <w:name w:val="table head"/>
    <w:rsid w:val="00AF221B"/>
    <w:pPr>
      <w:numPr>
        <w:numId w:val="1"/>
      </w:numPr>
      <w:spacing w:before="240" w:after="120" w:line="216" w:lineRule="auto"/>
      <w:jc w:val="center"/>
    </w:pPr>
    <w:rPr>
      <w:rFonts w:ascii="Times New Roman" w:eastAsia="SimSun" w:hAnsi="Times New Roman" w:cs="Times New Roman"/>
      <w:smallCaps/>
      <w:noProof/>
      <w:sz w:val="16"/>
      <w:szCs w:val="16"/>
    </w:rPr>
  </w:style>
  <w:style w:type="paragraph" w:customStyle="1" w:styleId="PPBodyMainText">
    <w:name w:val="PP Body: Main Text"/>
    <w:basedOn w:val="a"/>
    <w:qFormat/>
    <w:rsid w:val="00AF221B"/>
    <w:pPr>
      <w:bidi w:val="0"/>
      <w:spacing w:after="0" w:line="280" w:lineRule="exact"/>
      <w:ind w:firstLine="227"/>
      <w:jc w:val="both"/>
    </w:pPr>
    <w:rPr>
      <w:rFonts w:ascii="Times New Roman" w:hAnsi="Times New Roman" w:cs="Calibri"/>
      <w:sz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1315</Words>
  <Characters>7496</Characters>
  <Application>Microsoft Office Word</Application>
  <DocSecurity>0</DocSecurity>
  <Lines>62</Lines>
  <Paragraphs>17</Paragraphs>
  <ScaleCrop>false</ScaleCrop>
  <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2023-06-19T10:00:00Z</dcterms:created>
  <dcterms:modified xsi:type="dcterms:W3CDTF">2023-06-19T10:00:00Z</dcterms:modified>
</cp:coreProperties>
</file>